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150" w:rsidRPr="002D0150" w:rsidRDefault="002D0150" w:rsidP="002D0150">
      <w:pPr>
        <w:jc w:val="right"/>
        <w:rPr>
          <w:rFonts w:eastAsiaTheme="minorEastAsia" w:cs="Arial"/>
          <w:u w:val="single"/>
        </w:rPr>
      </w:pPr>
      <w:r w:rsidRPr="002D0150">
        <w:rPr>
          <w:rFonts w:eastAsiaTheme="minorEastAsia" w:cs="Arial"/>
          <w:u w:val="single"/>
        </w:rPr>
        <w:t>projekt</w:t>
      </w:r>
    </w:p>
    <w:p w:rsidR="002D0150" w:rsidRPr="002D0150" w:rsidRDefault="002D0150" w:rsidP="002D0150">
      <w:pPr>
        <w:keepNext/>
        <w:suppressAutoHyphens/>
        <w:spacing w:after="120"/>
        <w:jc w:val="center"/>
        <w:rPr>
          <w:rFonts w:ascii="Times" w:hAnsi="Times"/>
          <w:b/>
          <w:bCs/>
          <w:caps/>
          <w:spacing w:val="54"/>
          <w:kern w:val="24"/>
          <w:szCs w:val="24"/>
        </w:rPr>
      </w:pPr>
      <w:r w:rsidRPr="002D0150">
        <w:rPr>
          <w:rFonts w:ascii="Times" w:hAnsi="Times"/>
          <w:b/>
          <w:bCs/>
          <w:caps/>
          <w:spacing w:val="54"/>
          <w:kern w:val="24"/>
          <w:szCs w:val="24"/>
        </w:rPr>
        <w:t>ustawa</w:t>
      </w:r>
    </w:p>
    <w:p w:rsidR="002D0150" w:rsidRPr="002D0150" w:rsidRDefault="002D0150" w:rsidP="002D0150">
      <w:pPr>
        <w:keepNext/>
        <w:suppressAutoHyphens/>
        <w:spacing w:before="120" w:after="120"/>
        <w:jc w:val="center"/>
        <w:rPr>
          <w:rFonts w:ascii="Times" w:eastAsiaTheme="minorEastAsia" w:hAnsi="Times" w:cs="Arial"/>
          <w:bCs/>
          <w:szCs w:val="24"/>
        </w:rPr>
      </w:pPr>
      <w:r w:rsidRPr="002D0150">
        <w:rPr>
          <w:rFonts w:ascii="Times" w:eastAsiaTheme="minorEastAsia" w:hAnsi="Times" w:cs="Arial"/>
          <w:bCs/>
          <w:szCs w:val="24"/>
        </w:rPr>
        <w:t xml:space="preserve">z dnia </w:t>
      </w:r>
    </w:p>
    <w:p w:rsidR="002D0150" w:rsidRPr="002D0150" w:rsidRDefault="002D0150" w:rsidP="0079441B">
      <w:pPr>
        <w:keepNext/>
        <w:suppressAutoHyphens/>
        <w:spacing w:before="120" w:after="360"/>
        <w:jc w:val="center"/>
        <w:rPr>
          <w:rFonts w:ascii="Times" w:eastAsiaTheme="minorEastAsia" w:hAnsi="Times" w:cs="Arial"/>
          <w:b/>
          <w:bCs/>
          <w:szCs w:val="24"/>
        </w:rPr>
      </w:pPr>
      <w:r w:rsidRPr="002D0150">
        <w:rPr>
          <w:rFonts w:ascii="Times" w:eastAsiaTheme="minorEastAsia" w:hAnsi="Times" w:cs="Arial"/>
          <w:b/>
          <w:bCs/>
          <w:szCs w:val="24"/>
        </w:rPr>
        <w:t>o zmianie ustawy o szczególnych rozwiązaniach związanych z zapobieganiem, przeciwdziałaniem i zwalczaniem COVID-19, innych chorób zakaźnych oraz wywołanych nimi sytuacji kryzysowych oraz niektórych innych ustaw</w:t>
      </w:r>
      <w:r w:rsidRPr="002D0150">
        <w:rPr>
          <w:rFonts w:ascii="Times" w:eastAsiaTheme="minorEastAsia" w:hAnsi="Times"/>
          <w:b/>
          <w:bCs/>
          <w:szCs w:val="24"/>
          <w:vertAlign w:val="superscript"/>
        </w:rPr>
        <w:footnoteReference w:id="1"/>
      </w:r>
      <w:r w:rsidRPr="002D0150">
        <w:rPr>
          <w:rFonts w:ascii="Times" w:eastAsiaTheme="minorEastAsia" w:hAnsi="Times" w:cs="Arial"/>
          <w:b/>
          <w:bCs/>
          <w:szCs w:val="24"/>
          <w:vertAlign w:val="superscript"/>
        </w:rPr>
        <w:t>)</w:t>
      </w:r>
    </w:p>
    <w:p w:rsidR="002D0150" w:rsidRPr="002D0150" w:rsidRDefault="002D0150" w:rsidP="002D0150">
      <w:pPr>
        <w:suppressAutoHyphens/>
        <w:autoSpaceDE w:val="0"/>
        <w:autoSpaceDN w:val="0"/>
        <w:adjustRightInd w:val="0"/>
        <w:spacing w:before="120"/>
        <w:ind w:firstLine="510"/>
        <w:jc w:val="both"/>
        <w:rPr>
          <w:rFonts w:ascii="Times" w:eastAsiaTheme="minorEastAsia" w:hAnsi="Times" w:cs="Arial"/>
          <w:lang w:val="pl"/>
        </w:rPr>
      </w:pPr>
      <w:r w:rsidRPr="002D0150">
        <w:rPr>
          <w:rFonts w:ascii="Times" w:eastAsiaTheme="minorEastAsia" w:hAnsi="Times" w:cs="Arial"/>
          <w:b/>
        </w:rPr>
        <w:t xml:space="preserve">Art. 1. </w:t>
      </w:r>
      <w:r w:rsidRPr="002D0150">
        <w:rPr>
          <w:rFonts w:ascii="Times" w:eastAsiaTheme="minorEastAsia" w:hAnsi="Times" w:cs="Arial"/>
          <w:lang w:val="pl"/>
        </w:rPr>
        <w:t>W ustawie z dnia 2 marca 2020 r. o szczególnych rozwiązaniach związanych z</w:t>
      </w:r>
      <w:r w:rsidRPr="002D0150">
        <w:rPr>
          <w:rFonts w:ascii="Times" w:eastAsiaTheme="minorEastAsia" w:hAnsi="Times" w:cs="Arial"/>
        </w:rPr>
        <w:t> </w:t>
      </w:r>
      <w:r w:rsidRPr="002D0150">
        <w:rPr>
          <w:rFonts w:ascii="Times" w:eastAsiaTheme="minorEastAsia" w:hAnsi="Times" w:cs="Arial"/>
          <w:lang w:val="pl"/>
        </w:rPr>
        <w:t>zapobieganiem, przeciwdziałaniem i zwalczaniem COVID-19, innych chorób zakaźnych oraz wywołanych nimi sytuacji kryzysowych (Dz.</w:t>
      </w:r>
      <w:r w:rsidRPr="002D0150">
        <w:rPr>
          <w:rFonts w:ascii="Times" w:eastAsiaTheme="minorEastAsia" w:hAnsi="Times" w:cs="Arial"/>
        </w:rPr>
        <w:t> </w:t>
      </w:r>
      <w:r w:rsidRPr="002D0150">
        <w:rPr>
          <w:rFonts w:ascii="Times" w:eastAsiaTheme="minorEastAsia" w:hAnsi="Times" w:cs="Arial"/>
          <w:lang w:val="pl"/>
        </w:rPr>
        <w:t>U.</w:t>
      </w:r>
      <w:r w:rsidRPr="002D0150">
        <w:rPr>
          <w:rFonts w:ascii="Times" w:eastAsiaTheme="minorEastAsia" w:hAnsi="Times" w:cs="Arial"/>
        </w:rPr>
        <w:t xml:space="preserve"> </w:t>
      </w:r>
      <w:r w:rsidRPr="002D0150">
        <w:rPr>
          <w:rFonts w:ascii="Times" w:eastAsiaTheme="minorEastAsia" w:hAnsi="Times" w:cs="Arial"/>
          <w:lang w:val="pl"/>
        </w:rPr>
        <w:t>poz.</w:t>
      </w:r>
      <w:r w:rsidRPr="002D0150">
        <w:rPr>
          <w:rFonts w:ascii="Times" w:eastAsiaTheme="minorEastAsia" w:hAnsi="Times" w:cs="Arial"/>
        </w:rPr>
        <w:t xml:space="preserve"> </w:t>
      </w:r>
      <w:r w:rsidRPr="002D0150">
        <w:rPr>
          <w:rFonts w:ascii="Times" w:eastAsiaTheme="minorEastAsia" w:hAnsi="Times" w:cs="Arial"/>
          <w:lang w:val="pl"/>
        </w:rPr>
        <w:t>374</w:t>
      </w:r>
      <w:r w:rsidRPr="002D0150">
        <w:rPr>
          <w:rFonts w:ascii="Times" w:eastAsiaTheme="minorEastAsia" w:hAnsi="Times" w:cs="Arial"/>
        </w:rPr>
        <w:t>, 567, 568 i 695</w:t>
      </w:r>
      <w:r w:rsidRPr="002D0150">
        <w:rPr>
          <w:rFonts w:ascii="Times" w:eastAsiaTheme="minorEastAsia" w:hAnsi="Times" w:cs="Arial"/>
          <w:lang w:val="pl"/>
        </w:rPr>
        <w:t>) wprowadza się następujące zmiany:</w:t>
      </w:r>
    </w:p>
    <w:p w:rsidR="002D0150" w:rsidRPr="002D0150" w:rsidRDefault="002D0150" w:rsidP="002D0150">
      <w:pPr>
        <w:ind w:left="510" w:hanging="510"/>
        <w:jc w:val="both"/>
        <w:rPr>
          <w:rFonts w:ascii="Times" w:eastAsiaTheme="minorEastAsia" w:hAnsi="Times" w:cs="Arial"/>
          <w:bCs/>
        </w:rPr>
      </w:pPr>
      <w:r w:rsidRPr="002D0150">
        <w:rPr>
          <w:rFonts w:ascii="Times" w:eastAsiaTheme="minorEastAsia" w:hAnsi="Times" w:cs="Arial"/>
          <w:bCs/>
        </w:rPr>
        <w:t>1)</w:t>
      </w:r>
      <w:r w:rsidRPr="002D0150">
        <w:rPr>
          <w:rFonts w:ascii="Times" w:eastAsiaTheme="minorEastAsia" w:hAnsi="Times" w:cs="Arial"/>
          <w:bCs/>
        </w:rPr>
        <w:tab/>
        <w:t>w art. 15zzd dodaje się ust. 11–13 w brzmieniu:</w:t>
      </w:r>
    </w:p>
    <w:p w:rsidR="002D0150" w:rsidRPr="002D0150" w:rsidRDefault="002D0150" w:rsidP="002D0150">
      <w:pPr>
        <w:suppressAutoHyphens/>
        <w:autoSpaceDE w:val="0"/>
        <w:autoSpaceDN w:val="0"/>
        <w:adjustRightInd w:val="0"/>
        <w:ind w:left="510" w:firstLine="510"/>
        <w:jc w:val="both"/>
        <w:rPr>
          <w:rFonts w:ascii="Times" w:eastAsiaTheme="minorEastAsia" w:hAnsi="Times" w:cs="Arial"/>
        </w:rPr>
      </w:pPr>
      <w:r w:rsidRPr="002D0150">
        <w:rPr>
          <w:rFonts w:ascii="Times" w:eastAsiaTheme="minorEastAsia" w:hAnsi="Times" w:cs="Arial"/>
        </w:rPr>
        <w:t xml:space="preserve">„11. Starosta może udzielić pożyczki, o której mowa w ust. 1, organizacji pozarządowej lub podmiotowi, o którym mowa w art. 3 ust. 3 ustawy z dnia 24 kwietnia 2003 r. o działalności pożytku publicznego i o wolontariacie, na pokrycie bieżących kosztów prowadzenia działalności statutowej w zakresie działalności pożytku publicznego, o ile prowadziły taką działalność przed dniem 1 kwietnia 2020 r. </w:t>
      </w:r>
    </w:p>
    <w:p w:rsidR="002D0150" w:rsidRPr="002D0150" w:rsidRDefault="002D0150" w:rsidP="002D0150">
      <w:pPr>
        <w:suppressAutoHyphens/>
        <w:autoSpaceDE w:val="0"/>
        <w:autoSpaceDN w:val="0"/>
        <w:adjustRightInd w:val="0"/>
        <w:ind w:left="510" w:firstLine="510"/>
        <w:jc w:val="both"/>
        <w:rPr>
          <w:rFonts w:ascii="Times" w:eastAsiaTheme="minorEastAsia" w:hAnsi="Times" w:cs="Arial"/>
        </w:rPr>
      </w:pPr>
      <w:r w:rsidRPr="002D0150">
        <w:rPr>
          <w:rFonts w:ascii="Times" w:eastAsiaTheme="minorEastAsia" w:hAnsi="Times" w:cs="Arial"/>
        </w:rPr>
        <w:t>12. Do pożyczek o których mowa w ust. 11, przepisy ust. 2–10 stosuje się odpowiednio, przy czym:</w:t>
      </w:r>
    </w:p>
    <w:p w:rsidR="002D0150" w:rsidRPr="002D0150" w:rsidRDefault="002D0150" w:rsidP="002D0150">
      <w:pPr>
        <w:ind w:left="1020" w:hanging="510"/>
        <w:jc w:val="both"/>
        <w:rPr>
          <w:rFonts w:ascii="Times" w:eastAsiaTheme="minorEastAsia" w:hAnsi="Times" w:cs="Arial"/>
          <w:bCs/>
        </w:rPr>
      </w:pPr>
      <w:r w:rsidRPr="002D0150">
        <w:rPr>
          <w:rFonts w:ascii="Times" w:eastAsiaTheme="minorEastAsia" w:hAnsi="Times" w:cs="Arial"/>
          <w:bCs/>
        </w:rPr>
        <w:t>1)</w:t>
      </w:r>
      <w:r w:rsidRPr="002D0150">
        <w:rPr>
          <w:rFonts w:ascii="Times" w:eastAsiaTheme="minorEastAsia" w:hAnsi="Times" w:cs="Arial"/>
          <w:bCs/>
        </w:rPr>
        <w:tab/>
        <w:t>wniosek o pożyczkę zawiera opis działalności statutowej w zakresie działalności pożytku publicznego, której koszty bieżące mają być pokryte z pożyczki;</w:t>
      </w:r>
    </w:p>
    <w:p w:rsidR="002D0150" w:rsidRPr="002D0150" w:rsidRDefault="002D0150" w:rsidP="002D0150">
      <w:pPr>
        <w:ind w:left="1020" w:hanging="510"/>
        <w:jc w:val="both"/>
        <w:rPr>
          <w:rFonts w:ascii="Times" w:eastAsiaTheme="minorEastAsia" w:hAnsi="Times" w:cs="Arial"/>
          <w:bCs/>
        </w:rPr>
      </w:pPr>
      <w:r w:rsidRPr="002D0150">
        <w:rPr>
          <w:rFonts w:ascii="Times" w:eastAsiaTheme="minorEastAsia" w:hAnsi="Times" w:cs="Arial"/>
          <w:bCs/>
        </w:rPr>
        <w:t>2)</w:t>
      </w:r>
      <w:r w:rsidRPr="002D0150">
        <w:rPr>
          <w:rFonts w:ascii="Times" w:eastAsiaTheme="minorEastAsia" w:hAnsi="Times" w:cs="Arial"/>
          <w:bCs/>
        </w:rPr>
        <w:tab/>
        <w:t>pożyczka może być udzielona do wysokości 10 000 zł;</w:t>
      </w:r>
    </w:p>
    <w:p w:rsidR="002D0150" w:rsidRPr="002D0150" w:rsidRDefault="002D0150" w:rsidP="002D0150">
      <w:pPr>
        <w:ind w:left="1020" w:hanging="510"/>
        <w:jc w:val="both"/>
        <w:rPr>
          <w:rFonts w:ascii="Times" w:eastAsiaTheme="minorEastAsia" w:hAnsi="Times" w:cs="Arial"/>
          <w:bCs/>
        </w:rPr>
      </w:pPr>
      <w:r w:rsidRPr="002D0150">
        <w:rPr>
          <w:rFonts w:ascii="Times" w:eastAsiaTheme="minorEastAsia" w:hAnsi="Times" w:cs="Arial"/>
          <w:bCs/>
        </w:rPr>
        <w:t>3)</w:t>
      </w:r>
      <w:r w:rsidRPr="002D0150">
        <w:rPr>
          <w:rFonts w:ascii="Times" w:eastAsiaTheme="minorEastAsia" w:hAnsi="Times" w:cs="Arial"/>
          <w:bCs/>
        </w:rPr>
        <w:tab/>
        <w:t>we wniosku o umorzenie organizacja pozarządowa lub podmiot, o którym mowa w art. 3 ust. 3 ustawy z dnia 24 kwietnia 2003 r. o działalności pożytku publicznego i o wolontariacie, oświadczają, że prowadziły działalność statutową w zakresie działalności pożytku publicznego, opisaną we wniosku o pożyczkę zgodnie z pkt 1, przez okres 3 miesięcy od dnia udzielenia pożyczki.</w:t>
      </w:r>
    </w:p>
    <w:p w:rsidR="002D0150" w:rsidRPr="002D0150" w:rsidRDefault="002D0150" w:rsidP="002D0150">
      <w:pPr>
        <w:suppressAutoHyphens/>
        <w:autoSpaceDE w:val="0"/>
        <w:autoSpaceDN w:val="0"/>
        <w:adjustRightInd w:val="0"/>
        <w:ind w:left="510" w:firstLine="510"/>
        <w:jc w:val="both"/>
        <w:rPr>
          <w:rFonts w:ascii="Times" w:eastAsiaTheme="minorEastAsia" w:hAnsi="Times" w:cs="Arial"/>
        </w:rPr>
      </w:pPr>
      <w:r w:rsidRPr="002D0150">
        <w:rPr>
          <w:rFonts w:ascii="Times" w:eastAsiaTheme="minorEastAsia" w:hAnsi="Times" w:cs="Arial"/>
        </w:rPr>
        <w:t xml:space="preserve">13. Organizacja pozarządowa lub podmiot, o którym mowa w art. 3 ust. 3 ustawy z dnia 24 kwietnia 2003 r. o działalności pożytku publicznego i o wolontariacie, które </w:t>
      </w:r>
      <w:r w:rsidRPr="002D0150">
        <w:rPr>
          <w:rFonts w:ascii="Times" w:eastAsiaTheme="minorEastAsia" w:hAnsi="Times" w:cs="Arial"/>
        </w:rPr>
        <w:lastRenderedPageBreak/>
        <w:t>prowadzą działalność gospodarczą, wskazują we wniosku o pożyczkę, czy dotyczy on pożyczki, o której mowa w ust. 1, czy ust. 11.”;</w:t>
      </w:r>
    </w:p>
    <w:p w:rsidR="002D0150" w:rsidRPr="002D0150" w:rsidRDefault="002D0150" w:rsidP="002D0150">
      <w:pPr>
        <w:ind w:left="510" w:hanging="510"/>
        <w:jc w:val="both"/>
        <w:rPr>
          <w:rFonts w:ascii="Times" w:eastAsiaTheme="minorEastAsia" w:hAnsi="Times" w:cs="Arial"/>
          <w:bCs/>
          <w:lang w:val="pl"/>
        </w:rPr>
      </w:pPr>
      <w:r w:rsidRPr="002D0150">
        <w:rPr>
          <w:rFonts w:ascii="Times" w:eastAsiaTheme="minorEastAsia" w:hAnsi="Times" w:cs="Arial"/>
          <w:bCs/>
          <w:lang w:val="pl"/>
        </w:rPr>
        <w:t>2)</w:t>
      </w:r>
      <w:r w:rsidRPr="002D0150">
        <w:rPr>
          <w:rFonts w:ascii="Times" w:eastAsiaTheme="minorEastAsia" w:hAnsi="Times" w:cs="Arial"/>
          <w:bCs/>
          <w:lang w:val="pl"/>
        </w:rPr>
        <w:tab/>
        <w:t>w art. 15zze:</w:t>
      </w:r>
    </w:p>
    <w:p w:rsidR="002D0150" w:rsidRPr="002D0150" w:rsidRDefault="002D0150" w:rsidP="002D0150">
      <w:pPr>
        <w:ind w:left="986" w:hanging="476"/>
        <w:jc w:val="both"/>
        <w:rPr>
          <w:rFonts w:ascii="Times" w:eastAsiaTheme="minorEastAsia" w:hAnsi="Times" w:cs="Arial"/>
          <w:bCs/>
          <w:lang w:val="pl"/>
        </w:rPr>
      </w:pPr>
      <w:r w:rsidRPr="002D0150">
        <w:rPr>
          <w:rFonts w:ascii="Times" w:eastAsiaTheme="minorEastAsia" w:hAnsi="Times" w:cs="Arial"/>
          <w:bCs/>
          <w:lang w:val="pl"/>
        </w:rPr>
        <w:t>a)</w:t>
      </w:r>
      <w:r w:rsidRPr="002D0150">
        <w:rPr>
          <w:rFonts w:ascii="Times" w:eastAsiaTheme="minorEastAsia" w:hAnsi="Times" w:cs="Arial"/>
          <w:bCs/>
          <w:lang w:val="pl"/>
        </w:rPr>
        <w:tab/>
        <w:t xml:space="preserve">w ust. 3 dodaje </w:t>
      </w:r>
      <w:r w:rsidRPr="002D0150">
        <w:rPr>
          <w:rFonts w:ascii="Times" w:eastAsiaTheme="minorEastAsia" w:hAnsi="Times" w:cs="Arial"/>
          <w:bCs/>
        </w:rPr>
        <w:t xml:space="preserve">się </w:t>
      </w:r>
      <w:r w:rsidRPr="002D0150">
        <w:rPr>
          <w:rFonts w:ascii="Times" w:eastAsiaTheme="minorEastAsia" w:hAnsi="Times" w:cs="Arial"/>
          <w:bCs/>
          <w:lang w:val="pl"/>
        </w:rPr>
        <w:t xml:space="preserve">zdanie </w:t>
      </w:r>
      <w:r w:rsidRPr="002D0150">
        <w:rPr>
          <w:rFonts w:ascii="Times" w:eastAsiaTheme="minorEastAsia" w:hAnsi="Times" w:cs="Arial"/>
          <w:bCs/>
        </w:rPr>
        <w:t xml:space="preserve">drugie </w:t>
      </w:r>
      <w:r w:rsidRPr="002D0150">
        <w:rPr>
          <w:rFonts w:ascii="Times" w:eastAsiaTheme="minorEastAsia" w:hAnsi="Times" w:cs="Arial"/>
          <w:bCs/>
          <w:lang w:val="pl"/>
        </w:rPr>
        <w:t>w brzmieniu:</w:t>
      </w:r>
    </w:p>
    <w:p w:rsidR="002D0150" w:rsidRPr="002D0150" w:rsidRDefault="002D0150" w:rsidP="002D0150">
      <w:pPr>
        <w:suppressAutoHyphens/>
        <w:autoSpaceDE w:val="0"/>
        <w:autoSpaceDN w:val="0"/>
        <w:adjustRightInd w:val="0"/>
        <w:ind w:left="987"/>
        <w:jc w:val="both"/>
        <w:rPr>
          <w:rFonts w:eastAsiaTheme="minorEastAsia" w:cs="Arial"/>
          <w:bCs/>
          <w:lang w:val="pl"/>
        </w:rPr>
      </w:pPr>
      <w:r w:rsidRPr="002D0150">
        <w:rPr>
          <w:rFonts w:eastAsiaTheme="minorEastAsia" w:cs="Arial"/>
          <w:bCs/>
        </w:rPr>
        <w:t>„</w:t>
      </w:r>
      <w:r w:rsidRPr="002D0150">
        <w:rPr>
          <w:rFonts w:eastAsiaTheme="minorEastAsia" w:cs="Arial"/>
          <w:bCs/>
          <w:lang w:val="pl"/>
        </w:rPr>
        <w:t>Do przychodów</w:t>
      </w:r>
      <w:r w:rsidRPr="002D0150">
        <w:rPr>
          <w:rFonts w:eastAsiaTheme="minorEastAsia" w:cs="Arial"/>
          <w:bCs/>
        </w:rPr>
        <w:t xml:space="preserve">, o których mowa w zdaniu pierwszym, </w:t>
      </w:r>
      <w:r w:rsidRPr="002D0150">
        <w:rPr>
          <w:rFonts w:eastAsiaTheme="minorEastAsia" w:cs="Arial"/>
          <w:bCs/>
          <w:lang w:val="pl"/>
        </w:rPr>
        <w:t>wlicza się dotacje publiczne jedynie w zakresie</w:t>
      </w:r>
      <w:r w:rsidRPr="002D0150">
        <w:rPr>
          <w:rFonts w:eastAsiaTheme="minorEastAsia" w:cs="Arial"/>
          <w:bCs/>
        </w:rPr>
        <w:t>,</w:t>
      </w:r>
      <w:r w:rsidRPr="002D0150">
        <w:rPr>
          <w:rFonts w:eastAsiaTheme="minorEastAsia" w:cs="Arial"/>
          <w:bCs/>
          <w:lang w:val="pl"/>
        </w:rPr>
        <w:t xml:space="preserve"> w jakim </w:t>
      </w:r>
      <w:r w:rsidRPr="002D0150">
        <w:rPr>
          <w:rFonts w:eastAsiaTheme="minorEastAsia" w:cs="Arial"/>
          <w:bCs/>
        </w:rPr>
        <w:t xml:space="preserve">pokryto z nich koszty </w:t>
      </w:r>
      <w:r w:rsidRPr="002D0150">
        <w:rPr>
          <w:rFonts w:eastAsiaTheme="minorEastAsia" w:cs="Arial"/>
          <w:bCs/>
          <w:lang w:val="pl"/>
        </w:rPr>
        <w:t>we wskazanych 2</w:t>
      </w:r>
      <w:r w:rsidRPr="002D0150">
        <w:rPr>
          <w:rFonts w:eastAsiaTheme="minorEastAsia" w:cs="Arial"/>
          <w:bCs/>
        </w:rPr>
        <w:t> </w:t>
      </w:r>
      <w:r w:rsidRPr="002D0150">
        <w:rPr>
          <w:rFonts w:eastAsiaTheme="minorEastAsia" w:cs="Arial"/>
          <w:bCs/>
          <w:lang w:val="pl"/>
        </w:rPr>
        <w:t>kolejnych miesiącach kalendarzowych, o których mowa</w:t>
      </w:r>
      <w:r w:rsidRPr="002D0150">
        <w:rPr>
          <w:rFonts w:eastAsiaTheme="minorEastAsia" w:cs="Arial"/>
          <w:bCs/>
        </w:rPr>
        <w:t xml:space="preserve"> w zdaniu pierwszym</w:t>
      </w:r>
      <w:r w:rsidRPr="002D0150">
        <w:rPr>
          <w:rFonts w:eastAsiaTheme="minorEastAsia" w:cs="Arial"/>
          <w:bCs/>
          <w:lang w:val="pl"/>
        </w:rPr>
        <w:t>.”,</w:t>
      </w:r>
    </w:p>
    <w:p w:rsidR="002D0150" w:rsidRPr="002D0150" w:rsidRDefault="002D0150" w:rsidP="002D0150">
      <w:pPr>
        <w:ind w:left="986" w:hanging="476"/>
        <w:jc w:val="both"/>
        <w:rPr>
          <w:rFonts w:ascii="Times" w:eastAsiaTheme="minorEastAsia" w:hAnsi="Times" w:cs="Arial"/>
          <w:bCs/>
          <w:lang w:val="pl"/>
        </w:rPr>
      </w:pPr>
      <w:r w:rsidRPr="002D0150">
        <w:rPr>
          <w:rFonts w:ascii="Times" w:eastAsiaTheme="minorEastAsia" w:hAnsi="Times" w:cs="Arial"/>
          <w:bCs/>
          <w:lang w:val="pl"/>
        </w:rPr>
        <w:t>b)</w:t>
      </w:r>
      <w:r w:rsidRPr="002D0150">
        <w:rPr>
          <w:rFonts w:ascii="Times" w:eastAsiaTheme="minorEastAsia" w:hAnsi="Times" w:cs="Arial"/>
          <w:bCs/>
          <w:lang w:val="pl"/>
        </w:rPr>
        <w:tab/>
        <w:t>uchyla się ust. 8;</w:t>
      </w:r>
    </w:p>
    <w:p w:rsidR="002D0150" w:rsidRPr="002D0150" w:rsidRDefault="002D0150" w:rsidP="002D0150">
      <w:pPr>
        <w:ind w:left="510" w:hanging="510"/>
        <w:jc w:val="both"/>
        <w:rPr>
          <w:rFonts w:ascii="Times" w:eastAsiaTheme="minorEastAsia" w:hAnsi="Times" w:cs="Arial"/>
          <w:bCs/>
          <w:lang w:val="pl"/>
        </w:rPr>
      </w:pPr>
      <w:r w:rsidRPr="002D0150">
        <w:rPr>
          <w:rFonts w:ascii="Times" w:eastAsiaTheme="minorEastAsia" w:hAnsi="Times" w:cs="Arial"/>
          <w:bCs/>
          <w:lang w:val="pl"/>
        </w:rPr>
        <w:t>3)</w:t>
      </w:r>
      <w:r w:rsidRPr="002D0150">
        <w:rPr>
          <w:rFonts w:ascii="Times" w:eastAsiaTheme="minorEastAsia" w:hAnsi="Times" w:cs="Arial"/>
          <w:bCs/>
          <w:lang w:val="pl"/>
        </w:rPr>
        <w:tab/>
        <w:t xml:space="preserve">w art. 15zzl ust. 1 </w:t>
      </w:r>
      <w:r w:rsidRPr="002D0150">
        <w:rPr>
          <w:rFonts w:ascii="Times" w:eastAsiaTheme="minorEastAsia" w:hAnsi="Times" w:cs="Arial"/>
          <w:bCs/>
        </w:rPr>
        <w:t xml:space="preserve">i </w:t>
      </w:r>
      <w:r w:rsidRPr="002D0150">
        <w:rPr>
          <w:rFonts w:ascii="Times" w:eastAsiaTheme="minorEastAsia" w:hAnsi="Times" w:cs="Arial"/>
          <w:bCs/>
          <w:lang w:val="pl"/>
        </w:rPr>
        <w:t>2 otrzymują brzmienie:</w:t>
      </w:r>
    </w:p>
    <w:p w:rsidR="002D0150" w:rsidRPr="002D0150" w:rsidRDefault="002D0150" w:rsidP="002D0150">
      <w:pPr>
        <w:suppressAutoHyphens/>
        <w:autoSpaceDE w:val="0"/>
        <w:autoSpaceDN w:val="0"/>
        <w:adjustRightInd w:val="0"/>
        <w:ind w:left="510" w:firstLine="510"/>
        <w:jc w:val="both"/>
        <w:rPr>
          <w:rFonts w:ascii="Times" w:eastAsiaTheme="minorEastAsia" w:hAnsi="Times" w:cs="Arial"/>
          <w:lang w:val="pl"/>
        </w:rPr>
      </w:pPr>
      <w:r w:rsidRPr="002D0150">
        <w:rPr>
          <w:rFonts w:ascii="Times" w:eastAsiaTheme="minorEastAsia" w:hAnsi="Times" w:cs="Arial"/>
          <w:lang w:val="pl"/>
        </w:rPr>
        <w:t>„1. W okresie obowiązywania stanu zagrożenia epidemicznego albo stanu epidemii oraz w terminie 30 dni następujących po ich odwołaniu organ administracji publicznej zlecający realizację zadania publicznego organizacjom pozarządowym</w:t>
      </w:r>
      <w:r w:rsidRPr="002D0150">
        <w:rPr>
          <w:rFonts w:ascii="Times" w:eastAsiaTheme="minorEastAsia" w:hAnsi="Times" w:cs="Arial"/>
        </w:rPr>
        <w:t xml:space="preserve"> lub </w:t>
      </w:r>
      <w:r w:rsidRPr="002D0150">
        <w:rPr>
          <w:rFonts w:ascii="Times" w:eastAsiaTheme="minorEastAsia" w:hAnsi="Times" w:cs="Arial"/>
          <w:lang w:val="pl"/>
        </w:rPr>
        <w:t>podmiotom</w:t>
      </w:r>
      <w:r w:rsidRPr="002D0150">
        <w:rPr>
          <w:rFonts w:ascii="Times" w:eastAsiaTheme="minorEastAsia" w:hAnsi="Times" w:cs="Arial"/>
        </w:rPr>
        <w:t xml:space="preserve">, o których mowa </w:t>
      </w:r>
      <w:r w:rsidRPr="002D0150">
        <w:rPr>
          <w:rFonts w:ascii="Times" w:eastAsiaTheme="minorEastAsia" w:hAnsi="Times" w:cs="Arial"/>
          <w:lang w:val="pl"/>
        </w:rPr>
        <w:t xml:space="preserve">w art. 3 ust. 3 </w:t>
      </w:r>
      <w:r w:rsidRPr="002D0150">
        <w:rPr>
          <w:rFonts w:ascii="Times" w:eastAsiaTheme="minorEastAsia" w:hAnsi="Times" w:cs="Arial"/>
        </w:rPr>
        <w:t xml:space="preserve">ustawy z dnia 24 kwietnia 2003 r. o działalności pożytku publicznego i o wolontariacie, </w:t>
      </w:r>
      <w:r w:rsidRPr="002D0150">
        <w:rPr>
          <w:rFonts w:ascii="Times" w:eastAsiaTheme="minorEastAsia" w:hAnsi="Times" w:cs="Arial"/>
          <w:lang w:val="pl"/>
        </w:rPr>
        <w:t>jest uprawniony do przedłużenia terminu na złożenie sprawozdania z wykonania zleconego zadania publicznego oraz rozliczenia udzielonej dotacji na realizację zadania publicznego z pominięciem terminów wynikających z</w:t>
      </w:r>
      <w:r w:rsidRPr="002D0150">
        <w:rPr>
          <w:rFonts w:ascii="Times" w:eastAsiaTheme="minorEastAsia" w:hAnsi="Times" w:cs="Arial"/>
        </w:rPr>
        <w:t> </w:t>
      </w:r>
      <w:r w:rsidRPr="002D0150">
        <w:rPr>
          <w:rFonts w:ascii="Times" w:eastAsiaTheme="minorEastAsia" w:hAnsi="Times" w:cs="Arial"/>
          <w:lang w:val="pl"/>
        </w:rPr>
        <w:t xml:space="preserve">ustawy z dnia 27 sierpnia 2009 r. o finansach publicznych, a także </w:t>
      </w:r>
      <w:r w:rsidRPr="002D0150">
        <w:rPr>
          <w:rFonts w:ascii="Times" w:eastAsiaTheme="minorEastAsia" w:hAnsi="Times" w:cs="Arial"/>
        </w:rPr>
        <w:t xml:space="preserve">– </w:t>
      </w:r>
      <w:r w:rsidRPr="002D0150">
        <w:rPr>
          <w:rFonts w:ascii="Times" w:eastAsiaTheme="minorEastAsia" w:hAnsi="Times" w:cs="Arial"/>
          <w:lang w:val="pl"/>
        </w:rPr>
        <w:t>na wniosek organizacji pozarządowych lub podmiotów</w:t>
      </w:r>
      <w:r w:rsidRPr="002D0150">
        <w:rPr>
          <w:rFonts w:ascii="Times" w:eastAsiaTheme="minorEastAsia" w:hAnsi="Times" w:cs="Arial"/>
        </w:rPr>
        <w:t>, o których mowa w art. 3 ust. 3 ustawy z dnia 24 kwietnia 2003 r. o działalności pożytku publicznego i o wolontariacie –</w:t>
      </w:r>
      <w:r w:rsidRPr="002D0150">
        <w:rPr>
          <w:rFonts w:ascii="Times" w:eastAsiaTheme="minorEastAsia" w:hAnsi="Times" w:cs="Arial"/>
          <w:lang w:val="pl"/>
        </w:rPr>
        <w:t xml:space="preserve"> uznaje za uzasadnione wydatki poniesione na sfinansowanie działań realizowanych w ramach zleconego zadania publicznego, które nie zostały zrealizowane w następstwie okoliczności związanych z obowiązywaniem stanu zagrożenia epidemicznego albo stanu epidemii, a których to wydatków organizacja pozarządowa lub podmiot</w:t>
      </w:r>
      <w:r w:rsidRPr="002D0150">
        <w:rPr>
          <w:rFonts w:ascii="Times" w:eastAsiaTheme="minorEastAsia" w:hAnsi="Times" w:cs="Arial"/>
        </w:rPr>
        <w:t xml:space="preserve">, o którym mowa </w:t>
      </w:r>
      <w:r w:rsidRPr="002D0150">
        <w:rPr>
          <w:rFonts w:ascii="Times" w:eastAsiaTheme="minorEastAsia" w:hAnsi="Times" w:cs="Arial"/>
          <w:lang w:val="pl"/>
        </w:rPr>
        <w:t>w art. 3 ust. 3 ustawy z dnia 24 kwietnia 2003 r. o działalności pożytku publicznego i</w:t>
      </w:r>
      <w:r w:rsidRPr="002D0150">
        <w:rPr>
          <w:rFonts w:ascii="Times" w:eastAsiaTheme="minorEastAsia" w:hAnsi="Times" w:cs="Arial"/>
        </w:rPr>
        <w:t> </w:t>
      </w:r>
      <w:r w:rsidRPr="002D0150">
        <w:rPr>
          <w:rFonts w:ascii="Times" w:eastAsiaTheme="minorEastAsia" w:hAnsi="Times" w:cs="Arial"/>
          <w:lang w:val="pl"/>
        </w:rPr>
        <w:t>o</w:t>
      </w:r>
      <w:r w:rsidRPr="002D0150">
        <w:rPr>
          <w:rFonts w:ascii="Times" w:eastAsiaTheme="minorEastAsia" w:hAnsi="Times" w:cs="Arial"/>
        </w:rPr>
        <w:t> </w:t>
      </w:r>
      <w:r w:rsidRPr="002D0150">
        <w:rPr>
          <w:rFonts w:ascii="Times" w:eastAsiaTheme="minorEastAsia" w:hAnsi="Times" w:cs="Arial"/>
          <w:lang w:val="pl"/>
        </w:rPr>
        <w:t>wolontariacie</w:t>
      </w:r>
      <w:r w:rsidRPr="002D0150">
        <w:rPr>
          <w:rFonts w:ascii="Times" w:eastAsiaTheme="minorEastAsia" w:hAnsi="Times" w:cs="Arial"/>
        </w:rPr>
        <w:t>,</w:t>
      </w:r>
      <w:r w:rsidRPr="002D0150">
        <w:rPr>
          <w:rFonts w:ascii="Times" w:eastAsiaTheme="minorEastAsia" w:hAnsi="Times" w:cs="Arial"/>
          <w:lang w:val="pl"/>
        </w:rPr>
        <w:t xml:space="preserve"> nie m</w:t>
      </w:r>
      <w:r w:rsidRPr="002D0150">
        <w:rPr>
          <w:rFonts w:ascii="Times" w:eastAsiaTheme="minorEastAsia" w:hAnsi="Times" w:cs="Arial"/>
        </w:rPr>
        <w:t>ogły</w:t>
      </w:r>
      <w:r w:rsidRPr="002D0150">
        <w:rPr>
          <w:rFonts w:ascii="Times" w:eastAsiaTheme="minorEastAsia" w:hAnsi="Times" w:cs="Arial"/>
          <w:lang w:val="pl"/>
        </w:rPr>
        <w:t xml:space="preserve"> </w:t>
      </w:r>
      <w:r w:rsidRPr="002D0150">
        <w:rPr>
          <w:rFonts w:ascii="Times" w:eastAsiaTheme="minorEastAsia" w:hAnsi="Times" w:cs="Arial"/>
        </w:rPr>
        <w:t xml:space="preserve">uniknąć </w:t>
      </w:r>
      <w:r w:rsidRPr="002D0150">
        <w:rPr>
          <w:rFonts w:ascii="Times" w:eastAsiaTheme="minorEastAsia" w:hAnsi="Times" w:cs="Arial"/>
          <w:lang w:val="pl"/>
        </w:rPr>
        <w:t>mimo zachowania należytej starannoś</w:t>
      </w:r>
      <w:r w:rsidRPr="002D0150">
        <w:rPr>
          <w:rFonts w:ascii="Times" w:eastAsiaTheme="minorEastAsia" w:hAnsi="Times" w:cs="Arial"/>
        </w:rPr>
        <w:t>ci w wykonaniu zadania publicznego.</w:t>
      </w:r>
    </w:p>
    <w:p w:rsidR="002D0150" w:rsidRPr="002D0150" w:rsidRDefault="002D0150" w:rsidP="002D0150">
      <w:pPr>
        <w:suppressAutoHyphens/>
        <w:autoSpaceDE w:val="0"/>
        <w:autoSpaceDN w:val="0"/>
        <w:adjustRightInd w:val="0"/>
        <w:ind w:left="510" w:firstLine="510"/>
        <w:jc w:val="both"/>
        <w:rPr>
          <w:rFonts w:ascii="Times" w:eastAsiaTheme="minorEastAsia" w:hAnsi="Times" w:cs="Arial"/>
        </w:rPr>
      </w:pPr>
      <w:r w:rsidRPr="002D0150">
        <w:rPr>
          <w:rFonts w:ascii="Times" w:eastAsiaTheme="minorEastAsia" w:hAnsi="Times" w:cs="Arial"/>
          <w:lang w:val="pl"/>
        </w:rPr>
        <w:t>2. W przypadku niewykonania planu działań lub nieosiągnięcia rezultatów założonych w umowie, na podstawie której zlecono realizację zadania publicznego, w</w:t>
      </w:r>
      <w:r w:rsidRPr="002D0150">
        <w:rPr>
          <w:rFonts w:ascii="Times" w:eastAsiaTheme="minorEastAsia" w:hAnsi="Times" w:cs="Arial"/>
        </w:rPr>
        <w:t> </w:t>
      </w:r>
      <w:r w:rsidRPr="002D0150">
        <w:rPr>
          <w:rFonts w:ascii="Times" w:eastAsiaTheme="minorEastAsia" w:hAnsi="Times" w:cs="Arial"/>
          <w:lang w:val="pl"/>
        </w:rPr>
        <w:t>następstwie okoliczności związanych z obowiązywaniem stanu zagrożenia epidemicznego lub stanu epidemii, nie można uznać dotacji na realizację zadania publicznego w tej części za wykorzystaną niezgodnie z przeznaczeniem, pobraną nienależnie lub w nadmiernej wysokości i podlegającą zwrotowi w zakresie</w:t>
      </w:r>
      <w:r w:rsidRPr="002D0150">
        <w:rPr>
          <w:rFonts w:ascii="Times" w:eastAsiaTheme="minorEastAsia" w:hAnsi="Times" w:cs="Arial"/>
        </w:rPr>
        <w:t>,</w:t>
      </w:r>
      <w:r w:rsidRPr="002D0150">
        <w:rPr>
          <w:rFonts w:ascii="Times" w:eastAsiaTheme="minorEastAsia" w:hAnsi="Times" w:cs="Arial"/>
          <w:lang w:val="pl"/>
        </w:rPr>
        <w:t xml:space="preserve"> w jakim mimo zachowania należytej staranności w wykonaniu zadania publicznego organizacja </w:t>
      </w:r>
      <w:r w:rsidRPr="002D0150">
        <w:rPr>
          <w:rFonts w:ascii="Times" w:eastAsiaTheme="minorEastAsia" w:hAnsi="Times" w:cs="Arial"/>
          <w:lang w:val="pl"/>
        </w:rPr>
        <w:lastRenderedPageBreak/>
        <w:t>pozarządowa lub podmiot</w:t>
      </w:r>
      <w:r w:rsidRPr="002D0150">
        <w:rPr>
          <w:rFonts w:ascii="Times" w:eastAsiaTheme="minorEastAsia" w:hAnsi="Times" w:cs="Arial"/>
        </w:rPr>
        <w:t>, o którym mowa</w:t>
      </w:r>
      <w:r w:rsidRPr="002D0150">
        <w:rPr>
          <w:rFonts w:ascii="Times" w:eastAsiaTheme="minorEastAsia" w:hAnsi="Times" w:cs="Arial"/>
          <w:lang w:val="pl"/>
        </w:rPr>
        <w:t xml:space="preserve"> w art. 3 ust. 3 ustawy z dnia 24 kwietnia 2003 r. o działalności pożytku publicznego i o wolontariacie</w:t>
      </w:r>
      <w:r w:rsidRPr="002D0150">
        <w:rPr>
          <w:rFonts w:ascii="Times" w:eastAsiaTheme="minorEastAsia" w:hAnsi="Times" w:cs="Arial"/>
        </w:rPr>
        <w:t>,</w:t>
      </w:r>
      <w:r w:rsidRPr="002D0150">
        <w:rPr>
          <w:rFonts w:ascii="Times" w:eastAsiaTheme="minorEastAsia" w:hAnsi="Times" w:cs="Arial"/>
          <w:lang w:val="pl"/>
        </w:rPr>
        <w:t xml:space="preserve"> nie mógł wykonać planu działań lub osiągnąć rezultatów.”</w:t>
      </w:r>
      <w:r w:rsidRPr="002D0150">
        <w:rPr>
          <w:rFonts w:ascii="Times" w:eastAsiaTheme="minorEastAsia" w:hAnsi="Times" w:cs="Arial"/>
        </w:rPr>
        <w:t>;</w:t>
      </w:r>
    </w:p>
    <w:p w:rsidR="002D0150" w:rsidRPr="002D0150" w:rsidRDefault="002D0150" w:rsidP="002D0150">
      <w:pPr>
        <w:ind w:left="510" w:hanging="510"/>
        <w:jc w:val="both"/>
        <w:rPr>
          <w:rFonts w:ascii="Times" w:eastAsiaTheme="minorEastAsia" w:hAnsi="Times" w:cs="Arial"/>
          <w:bCs/>
        </w:rPr>
      </w:pPr>
      <w:r w:rsidRPr="002D0150">
        <w:rPr>
          <w:rFonts w:ascii="Times" w:eastAsiaTheme="minorEastAsia" w:hAnsi="Times" w:cs="Arial"/>
          <w:bCs/>
          <w:lang w:val="pl"/>
        </w:rPr>
        <w:t>4)</w:t>
      </w:r>
      <w:r w:rsidRPr="002D0150">
        <w:rPr>
          <w:rFonts w:ascii="Times" w:eastAsiaTheme="minorEastAsia" w:hAnsi="Times" w:cs="Arial"/>
          <w:bCs/>
          <w:lang w:val="pl"/>
        </w:rPr>
        <w:tab/>
        <w:t xml:space="preserve">w art. 31zo po ust. </w:t>
      </w:r>
      <w:r w:rsidRPr="002D0150">
        <w:rPr>
          <w:rFonts w:ascii="Times" w:eastAsiaTheme="minorEastAsia" w:hAnsi="Times" w:cs="Arial"/>
          <w:bCs/>
        </w:rPr>
        <w:t>3</w:t>
      </w:r>
      <w:r w:rsidRPr="002D0150">
        <w:rPr>
          <w:rFonts w:ascii="Times" w:eastAsiaTheme="minorEastAsia" w:hAnsi="Times" w:cs="Arial"/>
          <w:bCs/>
          <w:lang w:val="pl"/>
        </w:rPr>
        <w:t xml:space="preserve"> dodaje się ust. </w:t>
      </w:r>
      <w:r w:rsidRPr="002D0150">
        <w:rPr>
          <w:rFonts w:ascii="Times" w:eastAsiaTheme="minorEastAsia" w:hAnsi="Times" w:cs="Arial"/>
          <w:bCs/>
        </w:rPr>
        <w:t>3</w:t>
      </w:r>
      <w:r w:rsidRPr="002D0150">
        <w:rPr>
          <w:rFonts w:ascii="Times" w:eastAsiaTheme="minorEastAsia" w:hAnsi="Times" w:cs="Arial"/>
          <w:bCs/>
          <w:lang w:val="pl"/>
        </w:rPr>
        <w:t>a w brzmieniu</w:t>
      </w:r>
      <w:r w:rsidRPr="002D0150">
        <w:rPr>
          <w:rFonts w:ascii="Times" w:eastAsiaTheme="minorEastAsia" w:hAnsi="Times" w:cs="Arial"/>
          <w:bCs/>
        </w:rPr>
        <w:t>:</w:t>
      </w:r>
    </w:p>
    <w:p w:rsidR="002D0150" w:rsidRPr="002D0150" w:rsidRDefault="002D0150" w:rsidP="002D0150">
      <w:pPr>
        <w:suppressAutoHyphens/>
        <w:autoSpaceDE w:val="0"/>
        <w:autoSpaceDN w:val="0"/>
        <w:adjustRightInd w:val="0"/>
        <w:ind w:left="510" w:firstLine="510"/>
        <w:jc w:val="both"/>
        <w:rPr>
          <w:rFonts w:ascii="Times" w:eastAsiaTheme="minorEastAsia" w:hAnsi="Times" w:cs="Arial"/>
          <w:lang w:val="pl"/>
        </w:rPr>
      </w:pPr>
      <w:r w:rsidRPr="002D0150">
        <w:rPr>
          <w:rFonts w:ascii="Times" w:eastAsiaTheme="minorEastAsia" w:hAnsi="Times" w:cs="Arial"/>
        </w:rPr>
        <w:t>„3</w:t>
      </w:r>
      <w:r w:rsidRPr="002D0150">
        <w:rPr>
          <w:rFonts w:ascii="Times" w:eastAsiaTheme="minorEastAsia" w:hAnsi="Times" w:cs="Arial"/>
          <w:lang w:val="pl"/>
        </w:rPr>
        <w:t xml:space="preserve">a. Na wniosek płatnika składek, będącego organizacją pozarządową lub podmiotem, o którym mowa w art. 3 ust. 3 ustawy z dnia 24 kwietnia 2003 r. </w:t>
      </w:r>
      <w:r w:rsidRPr="002D0150">
        <w:rPr>
          <w:rFonts w:ascii="Times" w:eastAsiaTheme="minorEastAsia" w:hAnsi="Times" w:cs="Arial"/>
        </w:rPr>
        <w:t>o </w:t>
      </w:r>
      <w:r w:rsidRPr="002D0150">
        <w:rPr>
          <w:rFonts w:ascii="Times" w:eastAsiaTheme="minorEastAsia" w:hAnsi="Times" w:cs="Arial"/>
          <w:lang w:val="pl"/>
        </w:rPr>
        <w:t>działalności pożytku publicznego i o wolontariacie, zwalnia się z obowiązku opłacenia nieopłaconych należności z tytułu składek na ubezpieczenia społeczne, na ubezpieczenie zdrowotne, na Fundusz Pracy, Fundusz Solidarnościowy, Fundusz Gwarantowanych Świadczeń Pracowniczych lub Fundusz Emerytur Pomostowych, należn</w:t>
      </w:r>
      <w:r w:rsidRPr="002D0150">
        <w:rPr>
          <w:rFonts w:ascii="Times" w:eastAsiaTheme="minorEastAsia" w:hAnsi="Times" w:cs="Arial"/>
        </w:rPr>
        <w:t>ych</w:t>
      </w:r>
      <w:r w:rsidRPr="002D0150">
        <w:rPr>
          <w:rFonts w:ascii="Times" w:eastAsiaTheme="minorEastAsia" w:hAnsi="Times" w:cs="Arial"/>
          <w:lang w:val="pl"/>
        </w:rPr>
        <w:t xml:space="preserve"> za okres od dnia 1 marca 2020 r. do dnia 31 maja 2020 r., wykazanych w deklaracjach rozliczeniowych złożonych za ten okres, jeżeli był zgłoszony jako płatnik składek przed dniem 1 lutego 2020 r.”.</w:t>
      </w:r>
    </w:p>
    <w:p w:rsidR="002D0150" w:rsidRPr="002D0150" w:rsidRDefault="002D0150" w:rsidP="002D0150">
      <w:pPr>
        <w:suppressAutoHyphens/>
        <w:autoSpaceDE w:val="0"/>
        <w:autoSpaceDN w:val="0"/>
        <w:adjustRightInd w:val="0"/>
        <w:spacing w:before="120"/>
        <w:ind w:firstLine="510"/>
        <w:jc w:val="both"/>
        <w:rPr>
          <w:rFonts w:ascii="Times" w:eastAsiaTheme="minorEastAsia" w:hAnsi="Times" w:cs="Arial"/>
        </w:rPr>
      </w:pPr>
      <w:r w:rsidRPr="002D0150">
        <w:rPr>
          <w:rFonts w:ascii="Times" w:eastAsiaTheme="minorEastAsia" w:hAnsi="Times" w:cs="Arial"/>
          <w:b/>
        </w:rPr>
        <w:t xml:space="preserve">Art. 2. </w:t>
      </w:r>
      <w:r w:rsidRPr="002D0150">
        <w:rPr>
          <w:rFonts w:ascii="Times" w:eastAsiaTheme="minorEastAsia" w:hAnsi="Times" w:cs="Arial"/>
        </w:rPr>
        <w:t>W ustawie</w:t>
      </w:r>
      <w:r w:rsidRPr="002D0150">
        <w:rPr>
          <w:rFonts w:ascii="Times" w:eastAsiaTheme="minorEastAsia" w:hAnsi="Times" w:cs="Arial"/>
          <w:b/>
        </w:rPr>
        <w:t xml:space="preserve"> </w:t>
      </w:r>
      <w:r w:rsidRPr="002D0150">
        <w:rPr>
          <w:rFonts w:ascii="Times" w:eastAsiaTheme="minorEastAsia" w:hAnsi="Times" w:cs="Arial"/>
        </w:rPr>
        <w:t xml:space="preserve">z dnia 6 kwietnia 1984 r. o fundacjach (Dz. U. z 2018 r. poz. 1491 oraz z 2020 r. poz. 695) w art. 5 uchyla się ust. 1b. </w:t>
      </w:r>
    </w:p>
    <w:p w:rsidR="002D0150" w:rsidRPr="002D0150" w:rsidRDefault="002D0150" w:rsidP="002D0150">
      <w:pPr>
        <w:suppressAutoHyphens/>
        <w:autoSpaceDE w:val="0"/>
        <w:autoSpaceDN w:val="0"/>
        <w:adjustRightInd w:val="0"/>
        <w:spacing w:before="120"/>
        <w:ind w:firstLine="510"/>
        <w:jc w:val="both"/>
        <w:rPr>
          <w:rFonts w:ascii="Times" w:eastAsiaTheme="minorEastAsia" w:hAnsi="Times" w:cs="Arial"/>
          <w:b/>
        </w:rPr>
      </w:pPr>
      <w:r w:rsidRPr="002D0150">
        <w:rPr>
          <w:rFonts w:ascii="Times" w:eastAsiaTheme="minorEastAsia" w:hAnsi="Times" w:cs="Arial"/>
          <w:b/>
        </w:rPr>
        <w:t xml:space="preserve">Art. 3. </w:t>
      </w:r>
      <w:r w:rsidRPr="002D0150">
        <w:rPr>
          <w:rFonts w:ascii="Times" w:eastAsiaTheme="minorEastAsia" w:hAnsi="Times" w:cs="Arial"/>
        </w:rPr>
        <w:t xml:space="preserve">W ustawie z dnia 7 kwietnia 1989 r. – Prawo o stowarzyszeniach (Dz. U. z 2019 r. poz. 1730 oraz z 2020 r. poz. 695) w art. 10 uchyla się ust. 1e. </w:t>
      </w:r>
    </w:p>
    <w:p w:rsidR="002D0150" w:rsidRPr="002D0150" w:rsidRDefault="002D0150" w:rsidP="002D0150">
      <w:pPr>
        <w:suppressAutoHyphens/>
        <w:autoSpaceDE w:val="0"/>
        <w:autoSpaceDN w:val="0"/>
        <w:adjustRightInd w:val="0"/>
        <w:spacing w:before="120"/>
        <w:ind w:firstLine="510"/>
        <w:jc w:val="both"/>
        <w:rPr>
          <w:rFonts w:ascii="Times" w:eastAsiaTheme="minorEastAsia" w:hAnsi="Times" w:cs="Arial"/>
          <w:b/>
        </w:rPr>
      </w:pPr>
      <w:r w:rsidRPr="002D0150">
        <w:rPr>
          <w:rFonts w:ascii="Times" w:eastAsiaTheme="minorEastAsia" w:hAnsi="Times" w:cs="Arial"/>
          <w:b/>
        </w:rPr>
        <w:t xml:space="preserve">Art. 4. </w:t>
      </w:r>
      <w:r w:rsidRPr="002D0150">
        <w:rPr>
          <w:rFonts w:ascii="Times" w:eastAsiaTheme="minorEastAsia" w:hAnsi="Times" w:cs="Arial"/>
        </w:rPr>
        <w:t>W ustawie z dnia 26 lipca 1991 r. o podatku dochodowym od osób fizycznych (Dz. U. z 2019 r. poz. 1387, z późn. zm.</w:t>
      </w:r>
      <w:r w:rsidRPr="002D0150">
        <w:rPr>
          <w:rFonts w:ascii="Times" w:eastAsiaTheme="minorEastAsia" w:hAnsi="Times"/>
          <w:vertAlign w:val="superscript"/>
        </w:rPr>
        <w:footnoteReference w:id="2"/>
      </w:r>
      <w:r w:rsidRPr="002D0150">
        <w:rPr>
          <w:rFonts w:ascii="Times" w:eastAsiaTheme="minorEastAsia" w:hAnsi="Times" w:cs="Arial"/>
          <w:vertAlign w:val="superscript"/>
        </w:rPr>
        <w:t>)</w:t>
      </w:r>
      <w:r w:rsidRPr="002D0150">
        <w:rPr>
          <w:rFonts w:ascii="Times" w:eastAsiaTheme="minorEastAsia" w:hAnsi="Times" w:cs="Arial"/>
        </w:rPr>
        <w:t>) w art. 52n:</w:t>
      </w:r>
    </w:p>
    <w:p w:rsidR="002D0150" w:rsidRPr="002D0150" w:rsidRDefault="002D0150" w:rsidP="002D0150">
      <w:pPr>
        <w:ind w:left="510" w:hanging="510"/>
        <w:jc w:val="both"/>
        <w:rPr>
          <w:rFonts w:ascii="Times" w:eastAsiaTheme="minorEastAsia" w:hAnsi="Times" w:cs="Arial"/>
          <w:bCs/>
        </w:rPr>
      </w:pPr>
      <w:r w:rsidRPr="002D0150">
        <w:rPr>
          <w:rFonts w:ascii="Times" w:eastAsiaTheme="minorEastAsia" w:hAnsi="Times" w:cs="Arial"/>
          <w:bCs/>
        </w:rPr>
        <w:t>1)</w:t>
      </w:r>
      <w:r w:rsidRPr="002D0150">
        <w:rPr>
          <w:rFonts w:ascii="Times" w:eastAsiaTheme="minorEastAsia" w:hAnsi="Times" w:cs="Arial"/>
          <w:bCs/>
        </w:rPr>
        <w:tab/>
        <w:t>w ust. 1 w  pkt 3 kropkę zastępuje się średnikiem i dodaje się pkt 4 w brzmieniu:</w:t>
      </w:r>
    </w:p>
    <w:p w:rsidR="002D0150" w:rsidRPr="002D0150" w:rsidRDefault="002D0150" w:rsidP="002D0150">
      <w:pPr>
        <w:ind w:left="1020" w:hanging="510"/>
        <w:jc w:val="both"/>
        <w:rPr>
          <w:rFonts w:ascii="Times" w:eastAsiaTheme="minorEastAsia" w:hAnsi="Times" w:cs="Arial"/>
          <w:bCs/>
        </w:rPr>
      </w:pPr>
      <w:r w:rsidRPr="002D0150">
        <w:rPr>
          <w:rFonts w:ascii="Times" w:eastAsiaTheme="minorEastAsia" w:hAnsi="Times" w:cs="Arial"/>
          <w:bCs/>
        </w:rPr>
        <w:t>“4)</w:t>
      </w:r>
      <w:r w:rsidRPr="002D0150">
        <w:rPr>
          <w:rFonts w:ascii="Times" w:eastAsiaTheme="minorEastAsia" w:hAnsi="Times" w:cs="Arial"/>
          <w:bCs/>
        </w:rPr>
        <w:tab/>
        <w:t>organizacjom, o których mowa w art. 3 ust. 2 i 3 ustawy o działalności pożytku publicznego.”;</w:t>
      </w:r>
    </w:p>
    <w:p w:rsidR="002D0150" w:rsidRPr="002D0150" w:rsidRDefault="002D0150" w:rsidP="002D0150">
      <w:pPr>
        <w:ind w:left="510" w:hanging="510"/>
        <w:jc w:val="both"/>
        <w:rPr>
          <w:rFonts w:ascii="Times" w:eastAsiaTheme="minorEastAsia" w:hAnsi="Times" w:cs="Arial"/>
          <w:bCs/>
        </w:rPr>
      </w:pPr>
      <w:r w:rsidRPr="002D0150">
        <w:rPr>
          <w:rFonts w:ascii="Times" w:eastAsiaTheme="minorEastAsia" w:hAnsi="Times" w:cs="Arial"/>
          <w:bCs/>
        </w:rPr>
        <w:t>2)</w:t>
      </w:r>
      <w:r w:rsidRPr="002D0150">
        <w:rPr>
          <w:rFonts w:ascii="Times" w:eastAsiaTheme="minorEastAsia" w:hAnsi="Times" w:cs="Arial"/>
          <w:bCs/>
        </w:rPr>
        <w:tab/>
        <w:t>dodaje się ust. 5 w brzmieniu:</w:t>
      </w:r>
    </w:p>
    <w:p w:rsidR="002D0150" w:rsidRPr="002D0150" w:rsidRDefault="002D0150" w:rsidP="002D0150">
      <w:pPr>
        <w:suppressAutoHyphens/>
        <w:autoSpaceDE w:val="0"/>
        <w:autoSpaceDN w:val="0"/>
        <w:adjustRightInd w:val="0"/>
        <w:ind w:left="510" w:firstLine="510"/>
        <w:jc w:val="both"/>
        <w:rPr>
          <w:rFonts w:ascii="Times" w:eastAsiaTheme="minorEastAsia" w:hAnsi="Times" w:cs="Arial"/>
        </w:rPr>
      </w:pPr>
      <w:r w:rsidRPr="002D0150">
        <w:rPr>
          <w:rFonts w:ascii="Times" w:eastAsiaTheme="minorEastAsia" w:hAnsi="Times" w:cs="Arial"/>
        </w:rPr>
        <w:t>„5. W przypadku darowizny, o której mowa w ust. 1 pkt 4, odliczenie o którym mowa w ust. 2 pkt 1 lub 2 stosuje się, o ile organizacja, o której mowa w art. 3 ust. 2 i 3 ustawy o działalności pożytku publicznego, najpóźniej do dnia 31 października 2020 r. przekaże do właściwego urzędu skarbowego oświadczenie, zawierające:</w:t>
      </w:r>
    </w:p>
    <w:p w:rsidR="002D0150" w:rsidRPr="002D0150" w:rsidRDefault="002D0150" w:rsidP="00C03217">
      <w:pPr>
        <w:spacing w:after="120"/>
        <w:ind w:left="1020" w:hanging="510"/>
        <w:jc w:val="both"/>
        <w:rPr>
          <w:rFonts w:ascii="Times" w:eastAsiaTheme="minorEastAsia" w:hAnsi="Times" w:cs="Arial"/>
          <w:bCs/>
        </w:rPr>
      </w:pPr>
      <w:r w:rsidRPr="002D0150">
        <w:rPr>
          <w:rFonts w:ascii="Times" w:eastAsiaTheme="minorEastAsia" w:hAnsi="Times" w:cs="Arial"/>
          <w:bCs/>
        </w:rPr>
        <w:t>1)</w:t>
      </w:r>
      <w:r w:rsidRPr="002D0150">
        <w:rPr>
          <w:rFonts w:ascii="Times" w:eastAsiaTheme="minorEastAsia" w:hAnsi="Times" w:cs="Arial"/>
          <w:bCs/>
        </w:rPr>
        <w:tab/>
        <w:t>informację o prowadzeniu działalności w zakresie przeciwdziałania COVID-19, o którym mowa w art. 2 ust. 2 ustawy o COVID-19;</w:t>
      </w:r>
    </w:p>
    <w:p w:rsidR="002D0150" w:rsidRPr="002D0150" w:rsidRDefault="002D0150" w:rsidP="002D0150">
      <w:pPr>
        <w:ind w:left="1020" w:hanging="510"/>
        <w:jc w:val="both"/>
        <w:rPr>
          <w:rFonts w:ascii="Times" w:eastAsiaTheme="minorEastAsia" w:hAnsi="Times" w:cs="Arial"/>
          <w:bCs/>
        </w:rPr>
      </w:pPr>
      <w:r w:rsidRPr="002D0150">
        <w:rPr>
          <w:rFonts w:ascii="Times" w:eastAsiaTheme="minorEastAsia" w:hAnsi="Times" w:cs="Arial"/>
          <w:bCs/>
        </w:rPr>
        <w:lastRenderedPageBreak/>
        <w:t>2)</w:t>
      </w:r>
      <w:r w:rsidRPr="002D0150">
        <w:rPr>
          <w:rFonts w:ascii="Times" w:eastAsiaTheme="minorEastAsia" w:hAnsi="Times" w:cs="Arial"/>
          <w:bCs/>
        </w:rPr>
        <w:tab/>
        <w:t>informację o dacie rozpoczęcia prowadzenia działalności, o której mowa w pkt 1;</w:t>
      </w:r>
    </w:p>
    <w:p w:rsidR="002D0150" w:rsidRPr="002D0150" w:rsidRDefault="002D0150" w:rsidP="002D0150">
      <w:pPr>
        <w:ind w:left="1020" w:hanging="510"/>
        <w:jc w:val="both"/>
        <w:rPr>
          <w:rFonts w:ascii="Times" w:eastAsiaTheme="minorEastAsia" w:hAnsi="Times" w:cs="Arial"/>
          <w:bCs/>
        </w:rPr>
      </w:pPr>
      <w:r w:rsidRPr="002D0150">
        <w:rPr>
          <w:rFonts w:ascii="Times" w:eastAsiaTheme="minorEastAsia" w:hAnsi="Times" w:cs="Arial"/>
          <w:bCs/>
        </w:rPr>
        <w:t>3)</w:t>
      </w:r>
      <w:r w:rsidRPr="002D0150">
        <w:rPr>
          <w:rFonts w:ascii="Times" w:eastAsiaTheme="minorEastAsia" w:hAnsi="Times" w:cs="Arial"/>
          <w:bCs/>
        </w:rPr>
        <w:tab/>
        <w:t>informację o dacie zakończenia prowadzenia działalności, o której mowa w pkt 1, lub informację o dalszym jej prowadzeniu;</w:t>
      </w:r>
    </w:p>
    <w:p w:rsidR="002D0150" w:rsidRPr="002D0150" w:rsidRDefault="002D0150" w:rsidP="002D0150">
      <w:pPr>
        <w:ind w:left="1020" w:hanging="510"/>
        <w:jc w:val="both"/>
        <w:rPr>
          <w:rFonts w:ascii="Times" w:eastAsiaTheme="minorEastAsia" w:hAnsi="Times" w:cs="Arial"/>
          <w:bCs/>
        </w:rPr>
      </w:pPr>
      <w:r w:rsidRPr="002D0150">
        <w:rPr>
          <w:rFonts w:ascii="Times" w:eastAsiaTheme="minorEastAsia" w:hAnsi="Times" w:cs="Arial"/>
          <w:bCs/>
        </w:rPr>
        <w:t>4)</w:t>
      </w:r>
      <w:r w:rsidRPr="002D0150">
        <w:rPr>
          <w:rFonts w:ascii="Times" w:eastAsiaTheme="minorEastAsia" w:hAnsi="Times" w:cs="Arial"/>
          <w:bCs/>
        </w:rPr>
        <w:tab/>
        <w:t>zwięzły opis działań podejmowanych w ramach działalności, o której mowa w pkt 1.”.</w:t>
      </w:r>
    </w:p>
    <w:p w:rsidR="002D0150" w:rsidRPr="002D0150" w:rsidRDefault="002D0150" w:rsidP="002D0150">
      <w:pPr>
        <w:suppressAutoHyphens/>
        <w:autoSpaceDE w:val="0"/>
        <w:autoSpaceDN w:val="0"/>
        <w:adjustRightInd w:val="0"/>
        <w:spacing w:before="120"/>
        <w:ind w:firstLine="510"/>
        <w:jc w:val="both"/>
        <w:rPr>
          <w:rFonts w:ascii="Times" w:eastAsiaTheme="minorEastAsia" w:hAnsi="Times" w:cs="Arial"/>
        </w:rPr>
      </w:pPr>
      <w:r w:rsidRPr="002D0150">
        <w:rPr>
          <w:rFonts w:ascii="Times" w:eastAsiaTheme="minorEastAsia" w:hAnsi="Times" w:cs="Arial"/>
          <w:b/>
        </w:rPr>
        <w:t>Art. 5.</w:t>
      </w:r>
      <w:r w:rsidRPr="002D0150">
        <w:rPr>
          <w:rFonts w:ascii="Times" w:eastAsiaTheme="minorEastAsia" w:hAnsi="Times" w:cs="Arial"/>
        </w:rPr>
        <w:t xml:space="preserve"> W ustawie z dnia  24 kwietnia 2003 r. o działalności pożytku publicznego i o wolontariacie (Dz. U. z 2019 r. poz. 688, 1570 i 2020 oraz z 2020 r. poz. 284) w art. 11:</w:t>
      </w:r>
    </w:p>
    <w:p w:rsidR="002D0150" w:rsidRPr="002D0150" w:rsidRDefault="002D0150" w:rsidP="002D0150">
      <w:pPr>
        <w:ind w:left="510" w:hanging="510"/>
        <w:jc w:val="both"/>
        <w:rPr>
          <w:rFonts w:ascii="Times" w:eastAsiaTheme="minorEastAsia" w:hAnsi="Times" w:cs="Arial"/>
          <w:bCs/>
        </w:rPr>
      </w:pPr>
      <w:r w:rsidRPr="002D0150">
        <w:rPr>
          <w:rFonts w:ascii="Times" w:eastAsiaTheme="minorEastAsia" w:hAnsi="Times" w:cs="Arial"/>
          <w:bCs/>
        </w:rPr>
        <w:t>1)</w:t>
      </w:r>
      <w:r w:rsidRPr="002D0150">
        <w:rPr>
          <w:rFonts w:ascii="Times" w:eastAsiaTheme="minorEastAsia" w:hAnsi="Times" w:cs="Arial"/>
          <w:bCs/>
        </w:rPr>
        <w:tab/>
        <w:t>ust. 6 otrzymuje brzmienie:</w:t>
      </w:r>
    </w:p>
    <w:p w:rsidR="002D0150" w:rsidRPr="002D0150" w:rsidRDefault="002D0150" w:rsidP="002D0150">
      <w:pPr>
        <w:suppressAutoHyphens/>
        <w:autoSpaceDE w:val="0"/>
        <w:autoSpaceDN w:val="0"/>
        <w:adjustRightInd w:val="0"/>
        <w:ind w:left="510" w:firstLine="510"/>
        <w:jc w:val="both"/>
        <w:rPr>
          <w:rFonts w:ascii="Times" w:eastAsiaTheme="minorEastAsia" w:hAnsi="Times" w:cs="Arial"/>
        </w:rPr>
      </w:pPr>
      <w:r w:rsidRPr="002D0150">
        <w:rPr>
          <w:rFonts w:ascii="Times" w:eastAsiaTheme="minorEastAsia" w:hAnsi="Times" w:cs="Arial"/>
        </w:rPr>
        <w:t>„6. Wspieranie oraz powierzanie, o których mowa w ust. 1, może nastąpić w innym trybie niż określony w ust. 2, jeżeli ze względu na interes publiczny osiągniecie celu powierzonego zadania może być zrealizowane efektywniej, w szczególności poprzez zakup usług na zasadach i w trybie określonych w przepisach ustawy z dnia 29 stycznia 2004 r. – Prawo zamówień publicznych (Dz. U. z 2019 r. poz. 1843), przy porównywalności metod kalkulacji kosztów oraz porównywalności opodatkowania.”;</w:t>
      </w:r>
    </w:p>
    <w:p w:rsidR="002D0150" w:rsidRPr="002D0150" w:rsidRDefault="002D0150" w:rsidP="002D0150">
      <w:pPr>
        <w:ind w:left="510" w:hanging="510"/>
        <w:jc w:val="both"/>
        <w:rPr>
          <w:rFonts w:ascii="Times" w:eastAsiaTheme="minorEastAsia" w:hAnsi="Times" w:cs="Arial"/>
          <w:bCs/>
        </w:rPr>
      </w:pPr>
      <w:r w:rsidRPr="002D0150">
        <w:rPr>
          <w:rFonts w:ascii="Times" w:eastAsiaTheme="minorEastAsia" w:hAnsi="Times" w:cs="Arial"/>
          <w:bCs/>
        </w:rPr>
        <w:t>2)</w:t>
      </w:r>
      <w:r w:rsidRPr="002D0150">
        <w:rPr>
          <w:rFonts w:ascii="Times" w:eastAsiaTheme="minorEastAsia" w:hAnsi="Times" w:cs="Arial"/>
          <w:bCs/>
        </w:rPr>
        <w:tab/>
        <w:t>dodaje się ust. 7 w brzmieniu:</w:t>
      </w:r>
    </w:p>
    <w:p w:rsidR="002D0150" w:rsidRPr="002D0150" w:rsidRDefault="002D0150" w:rsidP="002D0150">
      <w:pPr>
        <w:suppressAutoHyphens/>
        <w:autoSpaceDE w:val="0"/>
        <w:autoSpaceDN w:val="0"/>
        <w:adjustRightInd w:val="0"/>
        <w:ind w:left="510" w:firstLine="510"/>
        <w:jc w:val="both"/>
        <w:rPr>
          <w:rFonts w:ascii="Times" w:eastAsiaTheme="minorEastAsia" w:hAnsi="Times" w:cs="Arial"/>
        </w:rPr>
      </w:pPr>
      <w:r w:rsidRPr="002D0150">
        <w:rPr>
          <w:rFonts w:ascii="Times" w:eastAsiaTheme="minorEastAsia" w:hAnsi="Times" w:cs="Arial"/>
        </w:rPr>
        <w:t>„7. W przypadku, o którym mowa w ust. 6, organ administracji publicznej udzielając zamówienia, które nie podlega ze względu na jego wartość przepisom ustawy z dnia 29 stycznia 2004 r. – Prawo zamówień publicznych, może zastrzec, że o udzielenie zamówienia mogą ubiegać się wyłącznie organizacje pozarządowe lub podmioty wymienione w art. 3 ust. 3, z uwzględnieniem przepisów art. 44 ust. 3 ustawy z dnia 27 sierpnia 2009 r. o finansach publicznych. Zastrzeżenie, o którym mowa w zdaniu pierwszym, ujawnia się niezwłocznie wraz ze wszczęciem postępowania o udzielenie zamówienia.”.</w:t>
      </w:r>
    </w:p>
    <w:p w:rsidR="002D0150" w:rsidRPr="002D0150" w:rsidRDefault="002D0150" w:rsidP="002D0150">
      <w:pPr>
        <w:suppressAutoHyphens/>
        <w:autoSpaceDE w:val="0"/>
        <w:autoSpaceDN w:val="0"/>
        <w:adjustRightInd w:val="0"/>
        <w:spacing w:before="120"/>
        <w:ind w:firstLine="510"/>
        <w:jc w:val="both"/>
        <w:rPr>
          <w:rFonts w:ascii="Times" w:eastAsiaTheme="minorEastAsia" w:hAnsi="Times" w:cs="Arial"/>
        </w:rPr>
      </w:pPr>
      <w:r w:rsidRPr="002D0150">
        <w:rPr>
          <w:rFonts w:ascii="Times" w:eastAsiaTheme="minorEastAsia" w:hAnsi="Times" w:cs="Arial"/>
          <w:b/>
        </w:rPr>
        <w:t>Art. 6.</w:t>
      </w:r>
      <w:r w:rsidRPr="002D0150">
        <w:rPr>
          <w:rFonts w:ascii="Times" w:eastAsiaTheme="minorEastAsia" w:hAnsi="Times" w:cs="Arial"/>
        </w:rPr>
        <w:t xml:space="preserve"> W przypadku ogłoszenia stanu zagrożenia epidemicznego albo stanu epidemii, terminy wypełniania obowiązków, o których mowa w art. 30 ust. 1 pkt 3 ustawy dnia 29 czerwca 1995 r. o statystyce publicznej (Dz. U. z 2020 r. poz. 443), przez organizacje pozarządowe lub podmioty, o których mowa w art. 3 ust. 3 ustawy z dnia 24 kwietnia 2003 r. o działalności pożytku publicznego i o wolontariacie (Dz. U. z 2019 r. poz. 688, 1570 i 2020 oraz z 2020 r. poz. 284), przedłuża się o 30 dni.</w:t>
      </w:r>
    </w:p>
    <w:p w:rsidR="002D0150" w:rsidRDefault="002D0150" w:rsidP="002D0150">
      <w:pPr>
        <w:suppressAutoHyphens/>
        <w:autoSpaceDE w:val="0"/>
        <w:autoSpaceDN w:val="0"/>
        <w:adjustRightInd w:val="0"/>
        <w:spacing w:before="120"/>
        <w:ind w:firstLine="510"/>
        <w:jc w:val="both"/>
        <w:rPr>
          <w:rFonts w:ascii="Times" w:eastAsiaTheme="minorEastAsia" w:hAnsi="Times" w:cs="Arial"/>
        </w:rPr>
      </w:pPr>
      <w:r w:rsidRPr="002D0150">
        <w:rPr>
          <w:rFonts w:ascii="Times" w:eastAsiaTheme="minorEastAsia" w:hAnsi="Times" w:cs="Arial"/>
          <w:b/>
        </w:rPr>
        <w:t>Art. 7.</w:t>
      </w:r>
      <w:r w:rsidRPr="002D0150">
        <w:rPr>
          <w:rFonts w:ascii="Times" w:eastAsiaTheme="minorEastAsia" w:hAnsi="Times" w:cs="Arial"/>
        </w:rPr>
        <w:t xml:space="preserve"> Ustawa wchodzi w życie z dniem następującym po dniu ogłoszenia.</w:t>
      </w:r>
    </w:p>
    <w:p w:rsidR="00735880" w:rsidRPr="006A36AA" w:rsidRDefault="00735880" w:rsidP="005A3573">
      <w:pPr>
        <w:keepNext/>
        <w:suppressAutoHyphens/>
        <w:spacing w:after="120"/>
        <w:jc w:val="center"/>
        <w:rPr>
          <w:rFonts w:ascii="ZapfElliptPL-Roman" w:hAnsi="ZapfElliptPL-Roman" w:cs="ZapfElliptPL-Roman"/>
          <w:szCs w:val="24"/>
        </w:rPr>
      </w:pPr>
      <w:bookmarkStart w:id="0" w:name="_GoBack"/>
      <w:bookmarkEnd w:id="0"/>
    </w:p>
    <w:sectPr w:rsidR="00735880" w:rsidRPr="006A36AA" w:rsidSect="005A3573">
      <w:headerReference w:type="default" r:id="rId7"/>
      <w:footnotePr>
        <w:numRestart w:val="eachSect"/>
      </w:footnotePr>
      <w:pgSz w:w="11906" w:h="16838"/>
      <w:pgMar w:top="1560" w:right="1434" w:bottom="1560" w:left="1418" w:header="709" w:footer="709" w:gutter="0"/>
      <w:pgNumType w:start="1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CCD" w:rsidRDefault="005B1CCD" w:rsidP="0065220C">
      <w:pPr>
        <w:spacing w:line="240" w:lineRule="auto"/>
      </w:pPr>
      <w:r>
        <w:separator/>
      </w:r>
    </w:p>
  </w:endnote>
  <w:endnote w:type="continuationSeparator" w:id="0">
    <w:p w:rsidR="005B1CCD" w:rsidRDefault="005B1CCD" w:rsidP="006522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apfElliptPL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CCD" w:rsidRDefault="005B1CCD" w:rsidP="0065220C">
      <w:pPr>
        <w:spacing w:line="240" w:lineRule="auto"/>
      </w:pPr>
      <w:r>
        <w:separator/>
      </w:r>
    </w:p>
  </w:footnote>
  <w:footnote w:type="continuationSeparator" w:id="0">
    <w:p w:rsidR="005B1CCD" w:rsidRDefault="005B1CCD" w:rsidP="0065220C">
      <w:pPr>
        <w:spacing w:line="240" w:lineRule="auto"/>
      </w:pPr>
      <w:r>
        <w:continuationSeparator/>
      </w:r>
    </w:p>
  </w:footnote>
  <w:footnote w:id="1">
    <w:p w:rsidR="0079441B" w:rsidRPr="00117BFA" w:rsidRDefault="0079441B" w:rsidP="002D0150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>Niniejszą ustawą zmienia się ustawy:</w:t>
      </w:r>
      <w:r w:rsidRPr="00117BFA">
        <w:t xml:space="preserve"> </w:t>
      </w:r>
      <w:r>
        <w:t xml:space="preserve">ustawę z dnia 6 kwietnia 1984 r. </w:t>
      </w:r>
      <w:r w:rsidRPr="005D5BC3">
        <w:t>o fundacjach</w:t>
      </w:r>
      <w:r>
        <w:t xml:space="preserve">, ustawę </w:t>
      </w:r>
      <w:r w:rsidRPr="005D5BC3">
        <w:t>z dnia 7 kwietnia 1989 r.</w:t>
      </w:r>
      <w:r>
        <w:t xml:space="preserve"> – Prawo o stowarzyszeniach, ustawę z dnia 26 lipca 1991 r. o podatku dochodowym od osób fizycznych oraz ustawę z dnia</w:t>
      </w:r>
      <w:r w:rsidRPr="00E60DAD">
        <w:t xml:space="preserve"> 24 kwietnia 2003 r. o dział</w:t>
      </w:r>
      <w:r>
        <w:t>alności pożytku publicznego i o </w:t>
      </w:r>
      <w:r w:rsidRPr="00E60DAD">
        <w:t>wolontariacie</w:t>
      </w:r>
      <w:r>
        <w:t xml:space="preserve">. </w:t>
      </w:r>
    </w:p>
  </w:footnote>
  <w:footnote w:id="2">
    <w:p w:rsidR="0079441B" w:rsidRPr="00253150" w:rsidRDefault="0079441B" w:rsidP="002D0150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 xml:space="preserve">Zmiany tekstu jednolitego wymienionej ustawy zostały </w:t>
      </w:r>
      <w:r w:rsidRPr="00C557B2">
        <w:t>ogłoszone</w:t>
      </w:r>
      <w:r>
        <w:t xml:space="preserve"> w Dz. U. z 2019 r. </w:t>
      </w:r>
      <w:r w:rsidRPr="00C557B2">
        <w:t xml:space="preserve">poz. </w:t>
      </w:r>
      <w:r>
        <w:t xml:space="preserve">1018, </w:t>
      </w:r>
      <w:r w:rsidRPr="00C557B2">
        <w:t>1358, 1394</w:t>
      </w:r>
      <w:r>
        <w:t>, 1495, 1622, 1649, 1655, 1726</w:t>
      </w:r>
      <w:r w:rsidRPr="00C557B2">
        <w:t>, 1798, 1818, 1834, 1835, 1978, 2020, 2166, 2200 i 2473</w:t>
      </w:r>
      <w:r>
        <w:t xml:space="preserve"> oraz z 2020 r. poz. 179, 183, 284 i 568.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41B" w:rsidRPr="00B371CC" w:rsidRDefault="0079441B" w:rsidP="0079441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111DC"/>
    <w:multiLevelType w:val="singleLevel"/>
    <w:tmpl w:val="9D2C0646"/>
    <w:lvl w:ilvl="0">
      <w:start w:val="1"/>
      <w:numFmt w:val="bullet"/>
      <w:pStyle w:val="tir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2" w15:restartNumberingAfterBreak="0">
    <w:nsid w:val="2FB7315B"/>
    <w:multiLevelType w:val="hybridMultilevel"/>
    <w:tmpl w:val="3FE46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367C7B80"/>
    <w:multiLevelType w:val="hybridMultilevel"/>
    <w:tmpl w:val="7826B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E08E6"/>
    <w:multiLevelType w:val="hybridMultilevel"/>
    <w:tmpl w:val="3312B9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 w15:restartNumberingAfterBreak="0">
    <w:nsid w:val="63B9023B"/>
    <w:multiLevelType w:val="hybridMultilevel"/>
    <w:tmpl w:val="A0CC5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02E47"/>
    <w:multiLevelType w:val="hybridMultilevel"/>
    <w:tmpl w:val="1A8CC3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1"/>
  </w:num>
  <w:num w:numId="5">
    <w:abstractNumId w:val="10"/>
  </w:num>
  <w:num w:numId="6">
    <w:abstractNumId w:val="7"/>
  </w:num>
  <w:num w:numId="7">
    <w:abstractNumId w:val="10"/>
  </w:num>
  <w:num w:numId="8">
    <w:abstractNumId w:val="7"/>
  </w:num>
  <w:num w:numId="9">
    <w:abstractNumId w:val="10"/>
  </w:num>
  <w:num w:numId="10">
    <w:abstractNumId w:val="7"/>
  </w:num>
  <w:num w:numId="11">
    <w:abstractNumId w:val="0"/>
  </w:num>
  <w:num w:numId="12">
    <w:abstractNumId w:val="5"/>
  </w:num>
  <w:num w:numId="13">
    <w:abstractNumId w:val="4"/>
  </w:num>
  <w:num w:numId="14">
    <w:abstractNumId w:val="6"/>
  </w:num>
  <w:num w:numId="15">
    <w:abstractNumId w:val="2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0C"/>
    <w:rsid w:val="000A5CE8"/>
    <w:rsid w:val="001A4397"/>
    <w:rsid w:val="002B0A43"/>
    <w:rsid w:val="002D0150"/>
    <w:rsid w:val="00382AAC"/>
    <w:rsid w:val="00471F64"/>
    <w:rsid w:val="004F1121"/>
    <w:rsid w:val="00527E52"/>
    <w:rsid w:val="0056045F"/>
    <w:rsid w:val="005A3573"/>
    <w:rsid w:val="005B1CCD"/>
    <w:rsid w:val="0065220C"/>
    <w:rsid w:val="006A36AA"/>
    <w:rsid w:val="006F026C"/>
    <w:rsid w:val="00735880"/>
    <w:rsid w:val="00777F90"/>
    <w:rsid w:val="0079441B"/>
    <w:rsid w:val="00874611"/>
    <w:rsid w:val="008758BB"/>
    <w:rsid w:val="008C7EE7"/>
    <w:rsid w:val="009D2757"/>
    <w:rsid w:val="00A06AF3"/>
    <w:rsid w:val="00AF364E"/>
    <w:rsid w:val="00B5303C"/>
    <w:rsid w:val="00B661B1"/>
    <w:rsid w:val="00C03217"/>
    <w:rsid w:val="00C518C8"/>
    <w:rsid w:val="00C83F38"/>
    <w:rsid w:val="00D829F5"/>
    <w:rsid w:val="00E15D93"/>
    <w:rsid w:val="00F17A0D"/>
    <w:rsid w:val="00FC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8B7966-85CF-4D0B-905F-9414ABA2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880"/>
    <w:pPr>
      <w:spacing w:line="360" w:lineRule="auto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-A6">
    <w:name w:val="Adres-A6"/>
    <w:basedOn w:val="Normalny"/>
    <w:next w:val="Normalny"/>
    <w:rsid w:val="00735880"/>
    <w:pPr>
      <w:spacing w:after="600"/>
      <w:ind w:left="5245"/>
    </w:pPr>
  </w:style>
  <w:style w:type="paragraph" w:customStyle="1" w:styleId="Podpis-A7">
    <w:name w:val="Podpis-A7"/>
    <w:basedOn w:val="Normalny"/>
    <w:rsid w:val="00735880"/>
    <w:pPr>
      <w:tabs>
        <w:tab w:val="center" w:pos="1701"/>
        <w:tab w:val="center" w:pos="6237"/>
      </w:tabs>
    </w:pPr>
  </w:style>
  <w:style w:type="paragraph" w:customStyle="1" w:styleId="pkt">
    <w:name w:val="pkt"/>
    <w:basedOn w:val="Normalny"/>
    <w:rsid w:val="00735880"/>
    <w:pPr>
      <w:ind w:left="357" w:hanging="357"/>
      <w:jc w:val="both"/>
    </w:pPr>
  </w:style>
  <w:style w:type="paragraph" w:customStyle="1" w:styleId="ppkt">
    <w:name w:val="ppkt"/>
    <w:basedOn w:val="Normalny"/>
    <w:rsid w:val="00735880"/>
    <w:pPr>
      <w:ind w:left="782" w:hanging="425"/>
      <w:jc w:val="both"/>
    </w:pPr>
  </w:style>
  <w:style w:type="paragraph" w:customStyle="1" w:styleId="akapit">
    <w:name w:val="akapit"/>
    <w:basedOn w:val="Normalny"/>
    <w:rsid w:val="00735880"/>
    <w:pPr>
      <w:ind w:firstLine="851"/>
      <w:jc w:val="both"/>
    </w:pPr>
  </w:style>
  <w:style w:type="paragraph" w:customStyle="1" w:styleId="art">
    <w:name w:val="art"/>
    <w:basedOn w:val="Normalny"/>
    <w:rsid w:val="00735880"/>
    <w:pPr>
      <w:tabs>
        <w:tab w:val="left" w:pos="1276"/>
      </w:tabs>
      <w:ind w:left="1276" w:hanging="992"/>
    </w:pPr>
  </w:style>
  <w:style w:type="paragraph" w:customStyle="1" w:styleId="tiret">
    <w:name w:val="tiret"/>
    <w:basedOn w:val="akapit"/>
    <w:rsid w:val="00735880"/>
    <w:pPr>
      <w:numPr>
        <w:numId w:val="11"/>
      </w:numPr>
    </w:pPr>
  </w:style>
  <w:style w:type="paragraph" w:customStyle="1" w:styleId="Senatorowie">
    <w:name w:val="Senatorowie"/>
    <w:basedOn w:val="Normalny"/>
    <w:rsid w:val="00735880"/>
  </w:style>
  <w:style w:type="character" w:styleId="Odwoanieprzypisudolnego">
    <w:name w:val="footnote reference"/>
    <w:uiPriority w:val="99"/>
    <w:semiHidden/>
    <w:rsid w:val="0065220C"/>
    <w:rPr>
      <w:rFonts w:cs="Times New Roman"/>
      <w:vertAlign w:val="superscript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65220C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ascii="Times" w:eastAsiaTheme="minorEastAsia" w:hAnsi="Times" w:cs="Arial"/>
      <w:bCs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65220C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uiPriority w:val="19"/>
    <w:qFormat/>
    <w:rsid w:val="0065220C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65220C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65220C"/>
    <w:rPr>
      <w:b/>
    </w:rPr>
  </w:style>
  <w:style w:type="paragraph" w:styleId="Nagwek">
    <w:name w:val="header"/>
    <w:basedOn w:val="Normalny"/>
    <w:link w:val="NagwekZnak"/>
    <w:uiPriority w:val="99"/>
    <w:unhideWhenUsed/>
    <w:rsid w:val="0065220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20C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65220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20C"/>
    <w:rPr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471F64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471F64"/>
    <w:pPr>
      <w:ind w:left="102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471F64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471F64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PKTpunkt">
    <w:name w:val="PKT – punkt"/>
    <w:uiPriority w:val="13"/>
    <w:qFormat/>
    <w:rsid w:val="00471F64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LITlitera">
    <w:name w:val="LIT – litera"/>
    <w:basedOn w:val="PKTpunkt"/>
    <w:uiPriority w:val="14"/>
    <w:qFormat/>
    <w:rsid w:val="00471F64"/>
    <w:pPr>
      <w:ind w:left="986" w:hanging="476"/>
    </w:pPr>
  </w:style>
  <w:style w:type="paragraph" w:customStyle="1" w:styleId="ZLITFRAGzmlitfragmentunpzdanialiter">
    <w:name w:val="Z_LIT/FRAG – zm. lit. fragmentu (np. zdania) literą"/>
    <w:basedOn w:val="Normalny"/>
    <w:next w:val="LITlitera"/>
    <w:uiPriority w:val="52"/>
    <w:qFormat/>
    <w:rsid w:val="00471F64"/>
    <w:pPr>
      <w:suppressAutoHyphens/>
      <w:autoSpaceDE w:val="0"/>
      <w:autoSpaceDN w:val="0"/>
      <w:adjustRightInd w:val="0"/>
      <w:ind w:left="987"/>
      <w:jc w:val="both"/>
    </w:pPr>
    <w:rPr>
      <w:rFonts w:eastAsiaTheme="minorEastAsia" w:cs="Arial"/>
      <w:bCs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471F64"/>
    <w:pPr>
      <w:suppressAutoHyphens/>
      <w:autoSpaceDE w:val="0"/>
      <w:autoSpaceDN w:val="0"/>
      <w:adjustRightInd w:val="0"/>
      <w:ind w:left="510" w:firstLine="510"/>
      <w:jc w:val="both"/>
    </w:pPr>
    <w:rPr>
      <w:rFonts w:ascii="Times" w:eastAsiaTheme="minorEastAsia" w:hAnsi="Times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471F64"/>
    <w:pPr>
      <w:spacing w:line="360" w:lineRule="auto"/>
      <w:jc w:val="right"/>
    </w:pPr>
    <w:rPr>
      <w:rFonts w:eastAsiaTheme="minorEastAsia" w:cs="Arial"/>
      <w:sz w:val="24"/>
      <w:u w:val="single"/>
    </w:rPr>
  </w:style>
  <w:style w:type="paragraph" w:styleId="Akapitzlist">
    <w:name w:val="List Paragraph"/>
    <w:basedOn w:val="Normalny"/>
    <w:uiPriority w:val="34"/>
    <w:qFormat/>
    <w:rsid w:val="00B661B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661B1"/>
    <w:pPr>
      <w:spacing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61B1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61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1195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Senatu</Company>
  <LinksUpToDate>false</LinksUpToDate>
  <CharactersWithSpaces>8351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O.</dc:creator>
  <cp:lastModifiedBy>Grzegorz Molesztak</cp:lastModifiedBy>
  <cp:revision>9</cp:revision>
  <cp:lastPrinted>2020-05-14T12:03:00Z</cp:lastPrinted>
  <dcterms:created xsi:type="dcterms:W3CDTF">2020-05-14T11:43:00Z</dcterms:created>
  <dcterms:modified xsi:type="dcterms:W3CDTF">2020-06-19T10:50:00Z</dcterms:modified>
</cp:coreProperties>
</file>