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43E77" w14:textId="77777777" w:rsidR="0090559E" w:rsidRDefault="0090559E" w:rsidP="0090559E">
      <w:pPr>
        <w:spacing w:line="360" w:lineRule="auto"/>
        <w:jc w:val="center"/>
        <w:rPr>
          <w:rFonts w:ascii="Tahoma" w:hAnsi="Tahoma" w:cs="Tahoma"/>
          <w:color w:val="000000"/>
          <w:sz w:val="24"/>
          <w:szCs w:val="24"/>
        </w:rPr>
      </w:pPr>
      <w:bookmarkStart w:id="0" w:name="_GoBack"/>
      <w:bookmarkEnd w:id="0"/>
      <w:r>
        <w:rPr>
          <w:rFonts w:ascii="Tahoma" w:hAnsi="Tahoma" w:cs="Tahoma"/>
          <w:color w:val="000000"/>
          <w:sz w:val="24"/>
          <w:szCs w:val="24"/>
        </w:rPr>
        <w:t>Uzasadnienie</w:t>
      </w:r>
    </w:p>
    <w:p w14:paraId="6C9D5BCE" w14:textId="56538121" w:rsidR="0090559E" w:rsidRDefault="0090559E" w:rsidP="0090559E">
      <w:pPr>
        <w:spacing w:line="360" w:lineRule="auto"/>
        <w:jc w:val="both"/>
        <w:rPr>
          <w:rFonts w:ascii="Tahoma" w:hAnsi="Tahoma" w:cs="Tahoma"/>
          <w:color w:val="000000"/>
          <w:sz w:val="24"/>
          <w:szCs w:val="24"/>
        </w:rPr>
      </w:pPr>
      <w:r>
        <w:rPr>
          <w:rFonts w:ascii="Tahoma" w:hAnsi="Tahoma" w:cs="Tahoma"/>
          <w:color w:val="000000"/>
          <w:sz w:val="24"/>
          <w:szCs w:val="24"/>
        </w:rPr>
        <w:t xml:space="preserve">     Konieczność zmiany nazwy z „Polski Komitet Paraolimpijski” na „Polski Komitet Paralimpijski”, nazwy „Międzynarodowy Komitet Paraolimpijski” na „Międzynarodowy Komitet Paralimpijski” oraz określeń „paraolimpijski” na „paralimpijski” </w:t>
      </w:r>
      <w:r w:rsidR="0026456F">
        <w:rPr>
          <w:rFonts w:ascii="Tahoma" w:hAnsi="Tahoma" w:cs="Tahoma"/>
          <w:color w:val="000000"/>
          <w:sz w:val="24"/>
          <w:szCs w:val="24"/>
        </w:rPr>
        <w:t xml:space="preserve">jest </w:t>
      </w:r>
      <w:r>
        <w:rPr>
          <w:rFonts w:ascii="Tahoma" w:hAnsi="Tahoma" w:cs="Tahoma"/>
          <w:color w:val="000000"/>
          <w:sz w:val="24"/>
          <w:szCs w:val="24"/>
        </w:rPr>
        <w:t xml:space="preserve">związana z wymogami oraz standardami międzynarodowymi narzuconymi przez Międzynarodowy Komitet Paralimpijski (IPC).  </w:t>
      </w:r>
    </w:p>
    <w:p w14:paraId="6BD7E259" w14:textId="78416A38" w:rsidR="0090559E" w:rsidRDefault="0090559E" w:rsidP="0090559E">
      <w:pPr>
        <w:spacing w:line="360" w:lineRule="auto"/>
        <w:jc w:val="both"/>
        <w:rPr>
          <w:rFonts w:ascii="Tahoma" w:hAnsi="Tahoma" w:cs="Tahoma"/>
          <w:color w:val="000000"/>
          <w:sz w:val="24"/>
          <w:szCs w:val="24"/>
        </w:rPr>
      </w:pPr>
      <w:r>
        <w:rPr>
          <w:rFonts w:ascii="Tahoma" w:hAnsi="Tahoma" w:cs="Tahoma"/>
          <w:color w:val="000000"/>
          <w:sz w:val="24"/>
          <w:szCs w:val="24"/>
        </w:rPr>
        <w:t xml:space="preserve">     Podkreślić należy, iż w języku angielskim </w:t>
      </w:r>
      <w:r w:rsidR="0026456F">
        <w:rPr>
          <w:rFonts w:ascii="Tahoma" w:hAnsi="Tahoma" w:cs="Tahoma"/>
          <w:color w:val="000000"/>
          <w:sz w:val="24"/>
          <w:szCs w:val="24"/>
        </w:rPr>
        <w:t>stosuje</w:t>
      </w:r>
      <w:r>
        <w:rPr>
          <w:rFonts w:ascii="Tahoma" w:hAnsi="Tahoma" w:cs="Tahoma"/>
          <w:color w:val="000000"/>
          <w:sz w:val="24"/>
          <w:szCs w:val="24"/>
        </w:rPr>
        <w:t xml:space="preserve"> się sformułowanie  „Paralympic Games”, a nie „Paraolympic Games”. Gdy w roku 1998 r. powstawał Polski Komitet Paraolimpijski, twórcy Polskiego Komitetu Olimpijskiego nie zastanawiali, co w przyszłości będzie się działo z literą „o”.</w:t>
      </w:r>
      <w:r>
        <w:t xml:space="preserve"> </w:t>
      </w:r>
      <w:r>
        <w:rPr>
          <w:rFonts w:ascii="Tahoma" w:hAnsi="Tahoma" w:cs="Tahoma"/>
          <w:color w:val="000000"/>
          <w:sz w:val="24"/>
          <w:szCs w:val="24"/>
        </w:rPr>
        <w:t>Brak litery „o” był świadomym procesem przy powstawaniu komitetu paraolimpijskiego, z uwagi na fakt, że Igrzyska Olimpijskie oraz Igrzyska Paralimpijskie posiadają różne maskotki oraz różne logotypy. Podkreślić należy, że np. na Igrzyskach Paralimpijskich zabronione jest używanie kół olimpijskich. Ponadto Igrzyska Olimpijskie oraz Igrzyska Paralimpijskie, pomimo jednego komitetu organizacyjnego, są dwiema oddzielnymi imprezami, które odbywają się w zupełnie innych terminach. Zmiana ta była konieczna, aby sport paralimpijski na całym świecie zyskał jednakową identyfikację oraz aby Polski Komitet Paralimpijski nie został wykluczony z członkostwa w Międzynarodowym Komitecie Paralimpijskim (IPC). Tym samym w użyciu powszechnym są teraz takie wyrażenia jak m.in.: „paralimpijczycy”, „Sport paralimpijski” czy „igrzyska paralimpijskie”.</w:t>
      </w:r>
    </w:p>
    <w:p w14:paraId="54135B8E" w14:textId="483CFF3C" w:rsidR="0090559E" w:rsidRDefault="0090559E" w:rsidP="0090559E">
      <w:pPr>
        <w:spacing w:line="360" w:lineRule="auto"/>
        <w:jc w:val="both"/>
        <w:rPr>
          <w:rFonts w:ascii="Tahoma" w:hAnsi="Tahoma" w:cs="Tahoma"/>
          <w:color w:val="000000"/>
          <w:sz w:val="24"/>
          <w:szCs w:val="24"/>
        </w:rPr>
      </w:pPr>
      <w:r>
        <w:rPr>
          <w:rFonts w:ascii="Tahoma" w:hAnsi="Tahoma" w:cs="Tahoma"/>
          <w:color w:val="000000"/>
          <w:sz w:val="24"/>
          <w:szCs w:val="24"/>
        </w:rPr>
        <w:t xml:space="preserve">     Zmiana nazwy na Polski Komitet Paralimpijski została zarejestrowana w dniu 6 lutego 2023 r. przez Sąd Rejonowy dla m.st. Warszawy w Warszawie, XII Wydział Gospodarczy Krajowego Rejestru Sądowego.</w:t>
      </w:r>
    </w:p>
    <w:p w14:paraId="77E41608" w14:textId="6AAEA709" w:rsidR="00F8221E" w:rsidRDefault="0090559E" w:rsidP="00F8221E">
      <w:pPr>
        <w:spacing w:before="120" w:after="0" w:line="360" w:lineRule="auto"/>
        <w:jc w:val="both"/>
        <w:rPr>
          <w:rFonts w:ascii="Tahoma" w:hAnsi="Tahoma" w:cs="Tahoma"/>
          <w:sz w:val="24"/>
          <w:szCs w:val="24"/>
        </w:rPr>
      </w:pPr>
      <w:r>
        <w:rPr>
          <w:rFonts w:ascii="Tahoma" w:hAnsi="Tahoma" w:cs="Tahoma"/>
          <w:b/>
          <w:bCs/>
          <w:sz w:val="24"/>
          <w:szCs w:val="24"/>
        </w:rPr>
        <w:t xml:space="preserve">     </w:t>
      </w:r>
      <w:r w:rsidR="00F8221E">
        <w:rPr>
          <w:rFonts w:ascii="Tahoma" w:hAnsi="Tahoma" w:cs="Tahoma"/>
          <w:sz w:val="24"/>
          <w:szCs w:val="24"/>
        </w:rPr>
        <w:t xml:space="preserve">Ustawa nowelizująca wejdzie w życie z </w:t>
      </w:r>
      <w:r w:rsidR="00AD2123">
        <w:rPr>
          <w:rFonts w:ascii="Tahoma" w:hAnsi="Tahoma" w:cs="Tahoma"/>
          <w:sz w:val="24"/>
          <w:szCs w:val="24"/>
        </w:rPr>
        <w:t>14-dniowym vacatio legis.</w:t>
      </w:r>
    </w:p>
    <w:p w14:paraId="042E17A3" w14:textId="77777777" w:rsidR="00F8221E" w:rsidRDefault="00F8221E" w:rsidP="00F8221E">
      <w:pPr>
        <w:spacing w:before="120" w:after="0" w:line="360" w:lineRule="auto"/>
        <w:jc w:val="both"/>
        <w:rPr>
          <w:rFonts w:ascii="Tahoma" w:hAnsi="Tahoma" w:cs="Tahoma"/>
          <w:sz w:val="24"/>
          <w:szCs w:val="24"/>
        </w:rPr>
      </w:pPr>
      <w:r>
        <w:rPr>
          <w:rFonts w:ascii="Tahoma" w:hAnsi="Tahoma" w:cs="Tahoma"/>
          <w:sz w:val="24"/>
          <w:szCs w:val="24"/>
        </w:rPr>
        <w:t xml:space="preserve">     Projektowana ustawa jest zgodna z prawem Unii Europejskiej.</w:t>
      </w:r>
    </w:p>
    <w:p w14:paraId="774D7CE3" w14:textId="77777777" w:rsidR="00F8221E" w:rsidRDefault="00F8221E" w:rsidP="00F8221E">
      <w:pPr>
        <w:pStyle w:val="Akapitzlist"/>
        <w:numPr>
          <w:ilvl w:val="0"/>
          <w:numId w:val="5"/>
        </w:numPr>
        <w:spacing w:before="120" w:after="0" w:line="360" w:lineRule="auto"/>
        <w:jc w:val="both"/>
        <w:rPr>
          <w:rFonts w:ascii="Tahoma" w:hAnsi="Tahoma" w:cs="Tahoma"/>
          <w:sz w:val="24"/>
          <w:szCs w:val="24"/>
        </w:rPr>
      </w:pPr>
      <w:r>
        <w:rPr>
          <w:rFonts w:ascii="Tahoma" w:hAnsi="Tahoma" w:cs="Tahoma"/>
          <w:sz w:val="24"/>
          <w:szCs w:val="24"/>
        </w:rPr>
        <w:t>Projektowana ustawa nie zawiera przepisów technicznych w rozumieniu przepisów rozporządzenia Rady Ministrów z dnia 23 grudnia 2002 r. w sprawie sposobu funkcjonowania krajowego systemu notyfikacji norm i aktów prawnych (Dz. U. poz. 2039 oraz z 2004 r. poz. 597), w związku z czym nie podlega notyfikacji zgodnie z przedmiotowymi przepisami.</w:t>
      </w:r>
    </w:p>
    <w:p w14:paraId="72BD04E7" w14:textId="77777777" w:rsidR="00F8221E" w:rsidRDefault="00F8221E" w:rsidP="00F8221E">
      <w:pPr>
        <w:pStyle w:val="Akapitzlist"/>
        <w:numPr>
          <w:ilvl w:val="0"/>
          <w:numId w:val="5"/>
        </w:numPr>
        <w:spacing w:before="120" w:after="0" w:line="360" w:lineRule="auto"/>
        <w:jc w:val="both"/>
        <w:rPr>
          <w:rFonts w:ascii="Tahoma" w:hAnsi="Tahoma" w:cs="Tahoma"/>
          <w:sz w:val="24"/>
          <w:szCs w:val="24"/>
        </w:rPr>
      </w:pPr>
      <w:r>
        <w:rPr>
          <w:rFonts w:ascii="Tahoma" w:hAnsi="Tahoma" w:cs="Tahoma"/>
          <w:sz w:val="24"/>
          <w:szCs w:val="24"/>
        </w:rPr>
        <w:lastRenderedPageBreak/>
        <w:t>Projektowana ustawa nie wymaga przedstawienia właściwym organom i instytucjom Unii Europejskiej, w tym Europejskiemu Bankowi Centralnemu, w celu uzyskania opinii, dokonania powiadomienia, konsultacji albo uzgodnienia, o których mowa w § 39 uchwały nr 190 Rady Ministrów z dnia 29 października 2013 r. – Regulamin pracy Rady Ministrów (M.P. z 2022 r. poz. 348).</w:t>
      </w:r>
    </w:p>
    <w:p w14:paraId="2700B11F" w14:textId="3E403808" w:rsidR="00F8221E" w:rsidRPr="00325292" w:rsidRDefault="00F8221E" w:rsidP="00325292">
      <w:pPr>
        <w:pStyle w:val="Akapitzlist"/>
        <w:numPr>
          <w:ilvl w:val="0"/>
          <w:numId w:val="5"/>
        </w:numPr>
        <w:spacing w:before="120" w:after="0" w:line="360" w:lineRule="auto"/>
        <w:jc w:val="both"/>
        <w:rPr>
          <w:rFonts w:ascii="Tahoma" w:hAnsi="Tahoma" w:cs="Tahoma"/>
          <w:sz w:val="24"/>
          <w:szCs w:val="24"/>
        </w:rPr>
      </w:pPr>
      <w:r w:rsidRPr="00325292">
        <w:rPr>
          <w:rFonts w:ascii="Tahoma" w:hAnsi="Tahoma" w:cs="Tahoma"/>
          <w:sz w:val="24"/>
          <w:szCs w:val="24"/>
        </w:rPr>
        <w:t xml:space="preserve">Wejście w życie projektowanej ustawy </w:t>
      </w:r>
      <w:r w:rsidR="00AD2123">
        <w:rPr>
          <w:rFonts w:ascii="Tahoma" w:hAnsi="Tahoma" w:cs="Tahoma"/>
          <w:sz w:val="24"/>
          <w:szCs w:val="24"/>
        </w:rPr>
        <w:t xml:space="preserve">nie </w:t>
      </w:r>
      <w:r w:rsidRPr="00325292">
        <w:rPr>
          <w:rFonts w:ascii="Tahoma" w:hAnsi="Tahoma" w:cs="Tahoma"/>
          <w:sz w:val="24"/>
          <w:szCs w:val="24"/>
        </w:rPr>
        <w:t xml:space="preserve">będzie miało  </w:t>
      </w:r>
      <w:r w:rsidR="00AD2123">
        <w:rPr>
          <w:rFonts w:ascii="Tahoma" w:hAnsi="Tahoma" w:cs="Tahoma"/>
          <w:sz w:val="24"/>
          <w:szCs w:val="24"/>
        </w:rPr>
        <w:t xml:space="preserve">jakiegokolwiek </w:t>
      </w:r>
      <w:r w:rsidRPr="00325292">
        <w:rPr>
          <w:rFonts w:ascii="Tahoma" w:hAnsi="Tahoma" w:cs="Tahoma"/>
          <w:sz w:val="24"/>
          <w:szCs w:val="24"/>
        </w:rPr>
        <w:t>wpływ</w:t>
      </w:r>
      <w:r w:rsidR="00AD2123">
        <w:rPr>
          <w:rFonts w:ascii="Tahoma" w:hAnsi="Tahoma" w:cs="Tahoma"/>
          <w:sz w:val="24"/>
          <w:szCs w:val="24"/>
        </w:rPr>
        <w:t>u</w:t>
      </w:r>
      <w:r w:rsidRPr="00325292">
        <w:rPr>
          <w:rFonts w:ascii="Tahoma" w:hAnsi="Tahoma" w:cs="Tahoma"/>
          <w:sz w:val="24"/>
          <w:szCs w:val="24"/>
        </w:rPr>
        <w:t xml:space="preserve"> na działalność mikroprzedsiębiorców oraz małych i średnich przedsiębiorców</w:t>
      </w:r>
      <w:r w:rsidR="00AD2123">
        <w:rPr>
          <w:rFonts w:ascii="Tahoma" w:hAnsi="Tahoma" w:cs="Tahoma"/>
          <w:sz w:val="24"/>
          <w:szCs w:val="24"/>
        </w:rPr>
        <w:t>.</w:t>
      </w:r>
      <w:r w:rsidRPr="00325292">
        <w:rPr>
          <w:rFonts w:ascii="Tahoma" w:hAnsi="Tahoma" w:cs="Tahoma"/>
          <w:sz w:val="24"/>
          <w:szCs w:val="24"/>
        </w:rPr>
        <w:t xml:space="preserve">  </w:t>
      </w:r>
    </w:p>
    <w:p w14:paraId="15C8FE0B" w14:textId="6750D10B" w:rsidR="00F8221E" w:rsidRPr="00F8221E" w:rsidRDefault="00F8221E" w:rsidP="00F8221E">
      <w:pPr>
        <w:pStyle w:val="Akapitzlist"/>
        <w:numPr>
          <w:ilvl w:val="0"/>
          <w:numId w:val="5"/>
        </w:numPr>
        <w:spacing w:after="0" w:line="360" w:lineRule="auto"/>
        <w:jc w:val="both"/>
        <w:rPr>
          <w:rFonts w:ascii="Tahoma" w:hAnsi="Tahoma" w:cs="Tahoma"/>
          <w:bCs/>
          <w:sz w:val="24"/>
          <w:szCs w:val="24"/>
        </w:rPr>
      </w:pPr>
      <w:r>
        <w:rPr>
          <w:rFonts w:ascii="Tahoma" w:hAnsi="Tahoma" w:cs="Tahoma"/>
          <w:bCs/>
          <w:sz w:val="24"/>
          <w:szCs w:val="24"/>
        </w:rPr>
        <w:t xml:space="preserve"> </w:t>
      </w:r>
      <w:r w:rsidRPr="00F8221E">
        <w:rPr>
          <w:rFonts w:ascii="Tahoma" w:hAnsi="Tahoma" w:cs="Tahoma"/>
          <w:sz w:val="24"/>
          <w:szCs w:val="24"/>
        </w:rPr>
        <w:t>Projekt nie był poddany konsultacjom społecznym</w:t>
      </w:r>
      <w:r w:rsidR="00AD2123">
        <w:rPr>
          <w:rFonts w:ascii="Tahoma" w:hAnsi="Tahoma" w:cs="Tahoma"/>
          <w:sz w:val="24"/>
          <w:szCs w:val="24"/>
        </w:rPr>
        <w:t>.</w:t>
      </w:r>
      <w:r w:rsidRPr="00F8221E">
        <w:rPr>
          <w:rFonts w:ascii="Tahoma" w:hAnsi="Tahoma" w:cs="Tahoma"/>
          <w:sz w:val="24"/>
          <w:szCs w:val="24"/>
        </w:rPr>
        <w:t xml:space="preserve"> </w:t>
      </w:r>
    </w:p>
    <w:p w14:paraId="41F50895" w14:textId="014D255B" w:rsidR="00673C72" w:rsidRPr="00F8221E" w:rsidRDefault="00673C72" w:rsidP="00E939EA">
      <w:pPr>
        <w:pStyle w:val="Akapitzlist"/>
        <w:numPr>
          <w:ilvl w:val="0"/>
          <w:numId w:val="5"/>
        </w:numPr>
        <w:spacing w:after="0" w:line="360" w:lineRule="auto"/>
        <w:jc w:val="both"/>
        <w:rPr>
          <w:rFonts w:ascii="Tahoma" w:hAnsi="Tahoma" w:cs="Tahoma"/>
          <w:bCs/>
          <w:sz w:val="24"/>
          <w:szCs w:val="24"/>
        </w:rPr>
      </w:pPr>
      <w:r w:rsidRPr="00F8221E">
        <w:rPr>
          <w:rFonts w:ascii="Tahoma" w:hAnsi="Tahoma" w:cs="Tahoma"/>
          <w:sz w:val="24"/>
          <w:szCs w:val="24"/>
        </w:rPr>
        <w:t xml:space="preserve">Wejście w życie projektowanej ustawy </w:t>
      </w:r>
      <w:r w:rsidR="00AD2123">
        <w:rPr>
          <w:rFonts w:ascii="Tahoma" w:hAnsi="Tahoma" w:cs="Tahoma"/>
          <w:sz w:val="24"/>
          <w:szCs w:val="24"/>
        </w:rPr>
        <w:t xml:space="preserve">nie </w:t>
      </w:r>
      <w:r w:rsidRPr="00F8221E">
        <w:rPr>
          <w:rFonts w:ascii="Tahoma" w:hAnsi="Tahoma" w:cs="Tahoma"/>
          <w:sz w:val="24"/>
          <w:szCs w:val="24"/>
        </w:rPr>
        <w:t>spowoduje skutk</w:t>
      </w:r>
      <w:r w:rsidR="00AD2123">
        <w:rPr>
          <w:rFonts w:ascii="Tahoma" w:hAnsi="Tahoma" w:cs="Tahoma"/>
          <w:sz w:val="24"/>
          <w:szCs w:val="24"/>
        </w:rPr>
        <w:t>ów</w:t>
      </w:r>
      <w:r w:rsidRPr="00F8221E">
        <w:rPr>
          <w:rFonts w:ascii="Tahoma" w:hAnsi="Tahoma" w:cs="Tahoma"/>
          <w:sz w:val="24"/>
          <w:szCs w:val="24"/>
        </w:rPr>
        <w:t xml:space="preserve"> dla budżetu państwa</w:t>
      </w:r>
      <w:r w:rsidR="00AD2123">
        <w:rPr>
          <w:rFonts w:ascii="Tahoma" w:hAnsi="Tahoma" w:cs="Tahoma"/>
          <w:sz w:val="24"/>
          <w:szCs w:val="24"/>
        </w:rPr>
        <w:t>.</w:t>
      </w:r>
    </w:p>
    <w:p w14:paraId="64530EC8" w14:textId="616AFDEC" w:rsidR="00E26B3B" w:rsidRDefault="00E26B3B" w:rsidP="00E939EA">
      <w:pPr>
        <w:spacing w:line="360" w:lineRule="auto"/>
        <w:jc w:val="both"/>
        <w:rPr>
          <w:rFonts w:ascii="Tahoma" w:hAnsi="Tahoma" w:cs="Tahoma"/>
          <w:sz w:val="24"/>
          <w:szCs w:val="24"/>
        </w:rPr>
      </w:pPr>
    </w:p>
    <w:p w14:paraId="609C3CD2" w14:textId="77777777" w:rsidR="00E26B3B" w:rsidRDefault="00E26B3B" w:rsidP="00E939EA">
      <w:pPr>
        <w:spacing w:line="360" w:lineRule="auto"/>
        <w:jc w:val="both"/>
        <w:rPr>
          <w:rFonts w:ascii="Tahoma" w:hAnsi="Tahoma" w:cs="Tahoma"/>
          <w:sz w:val="24"/>
          <w:szCs w:val="24"/>
        </w:rPr>
      </w:pPr>
    </w:p>
    <w:p w14:paraId="2CF85A55" w14:textId="77777777" w:rsidR="00E26B3B" w:rsidRPr="00673C72" w:rsidRDefault="00E26B3B" w:rsidP="00E939EA">
      <w:pPr>
        <w:spacing w:line="360" w:lineRule="auto"/>
        <w:jc w:val="both"/>
        <w:rPr>
          <w:rFonts w:ascii="Tahoma" w:hAnsi="Tahoma" w:cs="Tahoma"/>
          <w:sz w:val="24"/>
          <w:szCs w:val="24"/>
        </w:rPr>
      </w:pPr>
    </w:p>
    <w:p w14:paraId="572AE239" w14:textId="23359481" w:rsidR="00C57150" w:rsidRPr="00E26B3B" w:rsidRDefault="00C57150" w:rsidP="00E939EA">
      <w:pPr>
        <w:spacing w:line="360" w:lineRule="auto"/>
        <w:jc w:val="both"/>
        <w:rPr>
          <w:rFonts w:ascii="Tahoma" w:hAnsi="Tahoma" w:cs="Tahoma"/>
          <w:i/>
          <w:iCs/>
          <w:sz w:val="24"/>
          <w:szCs w:val="24"/>
        </w:rPr>
      </w:pPr>
    </w:p>
    <w:p w14:paraId="598ECCA3" w14:textId="564D76C2" w:rsidR="00C57150" w:rsidRPr="00E26B3B" w:rsidRDefault="00C57150" w:rsidP="00C57150">
      <w:pPr>
        <w:spacing w:line="360" w:lineRule="auto"/>
        <w:jc w:val="both"/>
        <w:rPr>
          <w:rFonts w:ascii="Tahoma" w:hAnsi="Tahoma" w:cs="Tahoma"/>
          <w:i/>
          <w:iCs/>
          <w:color w:val="000000"/>
          <w:sz w:val="24"/>
          <w:szCs w:val="24"/>
        </w:rPr>
      </w:pPr>
    </w:p>
    <w:p w14:paraId="74D1DFBE" w14:textId="3281721D" w:rsidR="00C57150" w:rsidRDefault="00C57150" w:rsidP="00C57150">
      <w:pPr>
        <w:spacing w:line="360" w:lineRule="auto"/>
        <w:jc w:val="both"/>
        <w:rPr>
          <w:rFonts w:ascii="Tahoma" w:hAnsi="Tahoma" w:cs="Tahoma"/>
          <w:color w:val="000000"/>
          <w:sz w:val="24"/>
          <w:szCs w:val="24"/>
        </w:rPr>
      </w:pPr>
    </w:p>
    <w:p w14:paraId="2B038034" w14:textId="405A112C" w:rsidR="00C57150" w:rsidRDefault="00C57150" w:rsidP="00C57150">
      <w:pPr>
        <w:spacing w:line="360" w:lineRule="auto"/>
        <w:jc w:val="both"/>
        <w:rPr>
          <w:rFonts w:ascii="Tahoma" w:hAnsi="Tahoma" w:cs="Tahoma"/>
          <w:color w:val="000000"/>
          <w:sz w:val="24"/>
          <w:szCs w:val="24"/>
        </w:rPr>
      </w:pPr>
    </w:p>
    <w:p w14:paraId="5A51AD5C" w14:textId="77777777" w:rsidR="00C57150" w:rsidRPr="00C57150" w:rsidRDefault="00C57150" w:rsidP="00C57150">
      <w:pPr>
        <w:spacing w:line="360" w:lineRule="auto"/>
        <w:jc w:val="both"/>
        <w:rPr>
          <w:rFonts w:ascii="Tahoma" w:hAnsi="Tahoma" w:cs="Tahoma"/>
          <w:sz w:val="24"/>
          <w:szCs w:val="24"/>
        </w:rPr>
      </w:pPr>
    </w:p>
    <w:sectPr w:rsidR="00C57150" w:rsidRPr="00C57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37D7"/>
    <w:multiLevelType w:val="hybridMultilevel"/>
    <w:tmpl w:val="CF28CBA4"/>
    <w:lvl w:ilvl="0" w:tplc="3502D9FA">
      <w:start w:val="1"/>
      <w:numFmt w:val="decimal"/>
      <w:lvlText w:val="%1."/>
      <w:lvlJc w:val="left"/>
      <w:pPr>
        <w:ind w:left="735" w:hanging="360"/>
      </w:pPr>
    </w:lvl>
    <w:lvl w:ilvl="1" w:tplc="04150019">
      <w:start w:val="1"/>
      <w:numFmt w:val="lowerLetter"/>
      <w:lvlText w:val="%2."/>
      <w:lvlJc w:val="left"/>
      <w:pPr>
        <w:ind w:left="1455" w:hanging="360"/>
      </w:pPr>
    </w:lvl>
    <w:lvl w:ilvl="2" w:tplc="0415001B">
      <w:start w:val="1"/>
      <w:numFmt w:val="lowerRoman"/>
      <w:lvlText w:val="%3."/>
      <w:lvlJc w:val="right"/>
      <w:pPr>
        <w:ind w:left="2175" w:hanging="180"/>
      </w:pPr>
    </w:lvl>
    <w:lvl w:ilvl="3" w:tplc="0415000F">
      <w:start w:val="1"/>
      <w:numFmt w:val="decimal"/>
      <w:lvlText w:val="%4."/>
      <w:lvlJc w:val="left"/>
      <w:pPr>
        <w:ind w:left="2895" w:hanging="360"/>
      </w:pPr>
    </w:lvl>
    <w:lvl w:ilvl="4" w:tplc="04150019">
      <w:start w:val="1"/>
      <w:numFmt w:val="lowerLetter"/>
      <w:lvlText w:val="%5."/>
      <w:lvlJc w:val="left"/>
      <w:pPr>
        <w:ind w:left="3615" w:hanging="360"/>
      </w:pPr>
    </w:lvl>
    <w:lvl w:ilvl="5" w:tplc="0415001B">
      <w:start w:val="1"/>
      <w:numFmt w:val="lowerRoman"/>
      <w:lvlText w:val="%6."/>
      <w:lvlJc w:val="right"/>
      <w:pPr>
        <w:ind w:left="4335" w:hanging="180"/>
      </w:pPr>
    </w:lvl>
    <w:lvl w:ilvl="6" w:tplc="0415000F">
      <w:start w:val="1"/>
      <w:numFmt w:val="decimal"/>
      <w:lvlText w:val="%7."/>
      <w:lvlJc w:val="left"/>
      <w:pPr>
        <w:ind w:left="5055" w:hanging="360"/>
      </w:pPr>
    </w:lvl>
    <w:lvl w:ilvl="7" w:tplc="04150019">
      <w:start w:val="1"/>
      <w:numFmt w:val="lowerLetter"/>
      <w:lvlText w:val="%8."/>
      <w:lvlJc w:val="left"/>
      <w:pPr>
        <w:ind w:left="5775" w:hanging="360"/>
      </w:pPr>
    </w:lvl>
    <w:lvl w:ilvl="8" w:tplc="0415001B">
      <w:start w:val="1"/>
      <w:numFmt w:val="lowerRoman"/>
      <w:lvlText w:val="%9."/>
      <w:lvlJc w:val="right"/>
      <w:pPr>
        <w:ind w:left="6495" w:hanging="180"/>
      </w:pPr>
    </w:lvl>
  </w:abstractNum>
  <w:abstractNum w:abstractNumId="1" w15:restartNumberingAfterBreak="0">
    <w:nsid w:val="2801684A"/>
    <w:multiLevelType w:val="hybridMultilevel"/>
    <w:tmpl w:val="686C76CE"/>
    <w:lvl w:ilvl="0" w:tplc="5100F2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5EF43EA"/>
    <w:multiLevelType w:val="hybridMultilevel"/>
    <w:tmpl w:val="04A21D3A"/>
    <w:lvl w:ilvl="0" w:tplc="A0927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BF01D9"/>
    <w:multiLevelType w:val="hybridMultilevel"/>
    <w:tmpl w:val="6BF622EE"/>
    <w:lvl w:ilvl="0" w:tplc="82DA8734">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AD4333"/>
    <w:multiLevelType w:val="hybridMultilevel"/>
    <w:tmpl w:val="D112432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2E"/>
    <w:rsid w:val="000539DB"/>
    <w:rsid w:val="00142C83"/>
    <w:rsid w:val="0021663C"/>
    <w:rsid w:val="0026456F"/>
    <w:rsid w:val="002D4C77"/>
    <w:rsid w:val="00301448"/>
    <w:rsid w:val="00310904"/>
    <w:rsid w:val="003113D6"/>
    <w:rsid w:val="00325292"/>
    <w:rsid w:val="00374925"/>
    <w:rsid w:val="004145B8"/>
    <w:rsid w:val="0055097E"/>
    <w:rsid w:val="00573400"/>
    <w:rsid w:val="005774EF"/>
    <w:rsid w:val="00583E1E"/>
    <w:rsid w:val="005D0403"/>
    <w:rsid w:val="00654389"/>
    <w:rsid w:val="00673C72"/>
    <w:rsid w:val="006B6870"/>
    <w:rsid w:val="006C7E03"/>
    <w:rsid w:val="00736F44"/>
    <w:rsid w:val="0074562B"/>
    <w:rsid w:val="007E64E0"/>
    <w:rsid w:val="00860E8F"/>
    <w:rsid w:val="0090559E"/>
    <w:rsid w:val="009C63C4"/>
    <w:rsid w:val="009D4317"/>
    <w:rsid w:val="00A629DC"/>
    <w:rsid w:val="00AA3376"/>
    <w:rsid w:val="00AD2123"/>
    <w:rsid w:val="00AE7D06"/>
    <w:rsid w:val="00B01D2E"/>
    <w:rsid w:val="00B03514"/>
    <w:rsid w:val="00B07683"/>
    <w:rsid w:val="00B238A1"/>
    <w:rsid w:val="00B3698B"/>
    <w:rsid w:val="00B55786"/>
    <w:rsid w:val="00BA219B"/>
    <w:rsid w:val="00C57150"/>
    <w:rsid w:val="00D57FDB"/>
    <w:rsid w:val="00DA15EA"/>
    <w:rsid w:val="00E02EEE"/>
    <w:rsid w:val="00E26B3B"/>
    <w:rsid w:val="00E74628"/>
    <w:rsid w:val="00E939EA"/>
    <w:rsid w:val="00F0792E"/>
    <w:rsid w:val="00F2448F"/>
    <w:rsid w:val="00F272B4"/>
    <w:rsid w:val="00F37BC0"/>
    <w:rsid w:val="00F822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6968"/>
  <w15:chartTrackingRefBased/>
  <w15:docId w15:val="{3EB0A378-1AE8-43E3-97F2-821820E3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BulletC,Wyliczanie,Obiekt,List Paragraph,normalny tekst,Akapit z listą31,Bullets,List Paragraph1,T_SZ_List Paragraph,L1,Akapit z listą5,CW_Lista,Podsis rysunku,Akapit z listą numerowaną,maz_wyliczenie,opis dzialania,Dot pt"/>
    <w:basedOn w:val="Normalny"/>
    <w:link w:val="AkapitzlistZnak"/>
    <w:uiPriority w:val="34"/>
    <w:qFormat/>
    <w:rsid w:val="00310904"/>
    <w:pPr>
      <w:ind w:left="720"/>
      <w:contextualSpacing/>
    </w:pPr>
  </w:style>
  <w:style w:type="character" w:customStyle="1" w:styleId="changed-paragraph">
    <w:name w:val="changed-paragraph"/>
    <w:basedOn w:val="Domylnaczcionkaakapitu"/>
    <w:rsid w:val="00310904"/>
  </w:style>
  <w:style w:type="character" w:customStyle="1" w:styleId="AkapitzlistZnak">
    <w:name w:val="Akapit z listą Znak"/>
    <w:aliases w:val="Numerowanie Znak,BulletC Znak,Wyliczanie Znak,Obiekt Znak,List Paragraph Znak,normalny tekst Znak,Akapit z listą31 Znak,Bullets Znak,List Paragraph1 Znak,T_SZ_List Paragraph Znak,L1 Znak,Akapit z listą5 Znak,CW_Lista Znak,Dot pt Znak"/>
    <w:basedOn w:val="Domylnaczcionkaakapitu"/>
    <w:link w:val="Akapitzlist"/>
    <w:uiPriority w:val="34"/>
    <w:qFormat/>
    <w:locked/>
    <w:rsid w:val="00F82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3229">
      <w:bodyDiv w:val="1"/>
      <w:marLeft w:val="0"/>
      <w:marRight w:val="0"/>
      <w:marTop w:val="0"/>
      <w:marBottom w:val="0"/>
      <w:divBdr>
        <w:top w:val="none" w:sz="0" w:space="0" w:color="auto"/>
        <w:left w:val="none" w:sz="0" w:space="0" w:color="auto"/>
        <w:bottom w:val="none" w:sz="0" w:space="0" w:color="auto"/>
        <w:right w:val="none" w:sz="0" w:space="0" w:color="auto"/>
      </w:divBdr>
      <w:divsChild>
        <w:div w:id="72824082">
          <w:marLeft w:val="0"/>
          <w:marRight w:val="0"/>
          <w:marTop w:val="72"/>
          <w:marBottom w:val="0"/>
          <w:divBdr>
            <w:top w:val="none" w:sz="0" w:space="0" w:color="auto"/>
            <w:left w:val="none" w:sz="0" w:space="0" w:color="auto"/>
            <w:bottom w:val="none" w:sz="0" w:space="0" w:color="auto"/>
            <w:right w:val="none" w:sz="0" w:space="0" w:color="auto"/>
          </w:divBdr>
          <w:divsChild>
            <w:div w:id="4861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9804">
      <w:bodyDiv w:val="1"/>
      <w:marLeft w:val="0"/>
      <w:marRight w:val="0"/>
      <w:marTop w:val="0"/>
      <w:marBottom w:val="0"/>
      <w:divBdr>
        <w:top w:val="none" w:sz="0" w:space="0" w:color="auto"/>
        <w:left w:val="none" w:sz="0" w:space="0" w:color="auto"/>
        <w:bottom w:val="none" w:sz="0" w:space="0" w:color="auto"/>
        <w:right w:val="none" w:sz="0" w:space="0" w:color="auto"/>
      </w:divBdr>
    </w:div>
    <w:div w:id="354117070">
      <w:bodyDiv w:val="1"/>
      <w:marLeft w:val="0"/>
      <w:marRight w:val="0"/>
      <w:marTop w:val="0"/>
      <w:marBottom w:val="0"/>
      <w:divBdr>
        <w:top w:val="none" w:sz="0" w:space="0" w:color="auto"/>
        <w:left w:val="none" w:sz="0" w:space="0" w:color="auto"/>
        <w:bottom w:val="none" w:sz="0" w:space="0" w:color="auto"/>
        <w:right w:val="none" w:sz="0" w:space="0" w:color="auto"/>
      </w:divBdr>
      <w:divsChild>
        <w:div w:id="516192923">
          <w:marLeft w:val="0"/>
          <w:marRight w:val="0"/>
          <w:marTop w:val="72"/>
          <w:marBottom w:val="0"/>
          <w:divBdr>
            <w:top w:val="none" w:sz="0" w:space="0" w:color="auto"/>
            <w:left w:val="none" w:sz="0" w:space="0" w:color="auto"/>
            <w:bottom w:val="none" w:sz="0" w:space="0" w:color="auto"/>
            <w:right w:val="none" w:sz="0" w:space="0" w:color="auto"/>
          </w:divBdr>
          <w:divsChild>
            <w:div w:id="1635214304">
              <w:marLeft w:val="0"/>
              <w:marRight w:val="0"/>
              <w:marTop w:val="0"/>
              <w:marBottom w:val="0"/>
              <w:divBdr>
                <w:top w:val="none" w:sz="0" w:space="0" w:color="auto"/>
                <w:left w:val="none" w:sz="0" w:space="0" w:color="auto"/>
                <w:bottom w:val="none" w:sz="0" w:space="0" w:color="auto"/>
                <w:right w:val="none" w:sz="0" w:space="0" w:color="auto"/>
              </w:divBdr>
            </w:div>
          </w:divsChild>
        </w:div>
        <w:div w:id="1061364042">
          <w:marLeft w:val="0"/>
          <w:marRight w:val="0"/>
          <w:marTop w:val="72"/>
          <w:marBottom w:val="0"/>
          <w:divBdr>
            <w:top w:val="none" w:sz="0" w:space="0" w:color="auto"/>
            <w:left w:val="none" w:sz="0" w:space="0" w:color="auto"/>
            <w:bottom w:val="none" w:sz="0" w:space="0" w:color="auto"/>
            <w:right w:val="none" w:sz="0" w:space="0" w:color="auto"/>
          </w:divBdr>
          <w:divsChild>
            <w:div w:id="6858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4936">
      <w:bodyDiv w:val="1"/>
      <w:marLeft w:val="0"/>
      <w:marRight w:val="0"/>
      <w:marTop w:val="0"/>
      <w:marBottom w:val="0"/>
      <w:divBdr>
        <w:top w:val="none" w:sz="0" w:space="0" w:color="auto"/>
        <w:left w:val="none" w:sz="0" w:space="0" w:color="auto"/>
        <w:bottom w:val="none" w:sz="0" w:space="0" w:color="auto"/>
        <w:right w:val="none" w:sz="0" w:space="0" w:color="auto"/>
      </w:divBdr>
    </w:div>
    <w:div w:id="894585151">
      <w:bodyDiv w:val="1"/>
      <w:marLeft w:val="0"/>
      <w:marRight w:val="0"/>
      <w:marTop w:val="0"/>
      <w:marBottom w:val="0"/>
      <w:divBdr>
        <w:top w:val="none" w:sz="0" w:space="0" w:color="auto"/>
        <w:left w:val="none" w:sz="0" w:space="0" w:color="auto"/>
        <w:bottom w:val="none" w:sz="0" w:space="0" w:color="auto"/>
        <w:right w:val="none" w:sz="0" w:space="0" w:color="auto"/>
      </w:divBdr>
      <w:divsChild>
        <w:div w:id="1619679832">
          <w:marLeft w:val="0"/>
          <w:marRight w:val="0"/>
          <w:marTop w:val="0"/>
          <w:marBottom w:val="0"/>
          <w:divBdr>
            <w:top w:val="none" w:sz="0" w:space="0" w:color="auto"/>
            <w:left w:val="none" w:sz="0" w:space="0" w:color="auto"/>
            <w:bottom w:val="none" w:sz="0" w:space="0" w:color="auto"/>
            <w:right w:val="none" w:sz="0" w:space="0" w:color="auto"/>
          </w:divBdr>
        </w:div>
        <w:div w:id="386688394">
          <w:marLeft w:val="0"/>
          <w:marRight w:val="0"/>
          <w:marTop w:val="0"/>
          <w:marBottom w:val="0"/>
          <w:divBdr>
            <w:top w:val="none" w:sz="0" w:space="0" w:color="auto"/>
            <w:left w:val="none" w:sz="0" w:space="0" w:color="auto"/>
            <w:bottom w:val="none" w:sz="0" w:space="0" w:color="auto"/>
            <w:right w:val="none" w:sz="0" w:space="0" w:color="auto"/>
          </w:divBdr>
        </w:div>
        <w:div w:id="2034113032">
          <w:marLeft w:val="0"/>
          <w:marRight w:val="0"/>
          <w:marTop w:val="0"/>
          <w:marBottom w:val="0"/>
          <w:divBdr>
            <w:top w:val="none" w:sz="0" w:space="0" w:color="auto"/>
            <w:left w:val="none" w:sz="0" w:space="0" w:color="auto"/>
            <w:bottom w:val="none" w:sz="0" w:space="0" w:color="auto"/>
            <w:right w:val="none" w:sz="0" w:space="0" w:color="auto"/>
          </w:divBdr>
        </w:div>
      </w:divsChild>
    </w:div>
    <w:div w:id="983778040">
      <w:bodyDiv w:val="1"/>
      <w:marLeft w:val="0"/>
      <w:marRight w:val="0"/>
      <w:marTop w:val="0"/>
      <w:marBottom w:val="0"/>
      <w:divBdr>
        <w:top w:val="none" w:sz="0" w:space="0" w:color="auto"/>
        <w:left w:val="none" w:sz="0" w:space="0" w:color="auto"/>
        <w:bottom w:val="none" w:sz="0" w:space="0" w:color="auto"/>
        <w:right w:val="none" w:sz="0" w:space="0" w:color="auto"/>
      </w:divBdr>
      <w:divsChild>
        <w:div w:id="658191592">
          <w:marLeft w:val="0"/>
          <w:marRight w:val="0"/>
          <w:marTop w:val="0"/>
          <w:marBottom w:val="0"/>
          <w:divBdr>
            <w:top w:val="none" w:sz="0" w:space="0" w:color="auto"/>
            <w:left w:val="none" w:sz="0" w:space="0" w:color="auto"/>
            <w:bottom w:val="none" w:sz="0" w:space="0" w:color="auto"/>
            <w:right w:val="none" w:sz="0" w:space="0" w:color="auto"/>
          </w:divBdr>
        </w:div>
      </w:divsChild>
    </w:div>
    <w:div w:id="1033069499">
      <w:bodyDiv w:val="1"/>
      <w:marLeft w:val="0"/>
      <w:marRight w:val="0"/>
      <w:marTop w:val="0"/>
      <w:marBottom w:val="0"/>
      <w:divBdr>
        <w:top w:val="none" w:sz="0" w:space="0" w:color="auto"/>
        <w:left w:val="none" w:sz="0" w:space="0" w:color="auto"/>
        <w:bottom w:val="none" w:sz="0" w:space="0" w:color="auto"/>
        <w:right w:val="none" w:sz="0" w:space="0" w:color="auto"/>
      </w:divBdr>
      <w:divsChild>
        <w:div w:id="872496722">
          <w:marLeft w:val="0"/>
          <w:marRight w:val="0"/>
          <w:marTop w:val="0"/>
          <w:marBottom w:val="0"/>
          <w:divBdr>
            <w:top w:val="none" w:sz="0" w:space="0" w:color="auto"/>
            <w:left w:val="none" w:sz="0" w:space="0" w:color="auto"/>
            <w:bottom w:val="none" w:sz="0" w:space="0" w:color="auto"/>
            <w:right w:val="none" w:sz="0" w:space="0" w:color="auto"/>
          </w:divBdr>
        </w:div>
        <w:div w:id="265238280">
          <w:marLeft w:val="360"/>
          <w:marRight w:val="0"/>
          <w:marTop w:val="72"/>
          <w:marBottom w:val="72"/>
          <w:divBdr>
            <w:top w:val="none" w:sz="0" w:space="0" w:color="auto"/>
            <w:left w:val="none" w:sz="0" w:space="0" w:color="auto"/>
            <w:bottom w:val="none" w:sz="0" w:space="0" w:color="auto"/>
            <w:right w:val="none" w:sz="0" w:space="0" w:color="auto"/>
          </w:divBdr>
          <w:divsChild>
            <w:div w:id="20391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9095">
      <w:bodyDiv w:val="1"/>
      <w:marLeft w:val="0"/>
      <w:marRight w:val="0"/>
      <w:marTop w:val="0"/>
      <w:marBottom w:val="0"/>
      <w:divBdr>
        <w:top w:val="none" w:sz="0" w:space="0" w:color="auto"/>
        <w:left w:val="none" w:sz="0" w:space="0" w:color="auto"/>
        <w:bottom w:val="none" w:sz="0" w:space="0" w:color="auto"/>
        <w:right w:val="none" w:sz="0" w:space="0" w:color="auto"/>
      </w:divBdr>
      <w:divsChild>
        <w:div w:id="1744521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1032-1C43-4B03-9A0D-76976FD1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2429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Kancelaria Sejmu</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Bułhak</dc:creator>
  <cp:keywords/>
  <dc:description/>
  <cp:lastModifiedBy>Grzegorz Molesztak</cp:lastModifiedBy>
  <cp:revision>4</cp:revision>
  <cp:lastPrinted>2023-06-13T11:57:00Z</cp:lastPrinted>
  <dcterms:created xsi:type="dcterms:W3CDTF">2023-05-26T12:01:00Z</dcterms:created>
  <dcterms:modified xsi:type="dcterms:W3CDTF">2023-06-13T11:57:00Z</dcterms:modified>
</cp:coreProperties>
</file>