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8D547" w14:textId="4C9944DE" w:rsidR="00F71DFF" w:rsidRPr="008B72C5" w:rsidRDefault="00F71DFF" w:rsidP="00D97D55">
      <w:pPr>
        <w:spacing w:line="360" w:lineRule="auto"/>
        <w:jc w:val="right"/>
        <w:outlineLvl w:val="0"/>
        <w:rPr>
          <w:b/>
          <w:bCs/>
          <w:i/>
          <w:szCs w:val="24"/>
        </w:rPr>
      </w:pPr>
      <w:r w:rsidRPr="008B72C5">
        <w:rPr>
          <w:b/>
          <w:bCs/>
          <w:szCs w:val="24"/>
        </w:rPr>
        <w:t> </w:t>
      </w:r>
      <w:r w:rsidRPr="008B72C5">
        <w:rPr>
          <w:b/>
          <w:bCs/>
          <w:i/>
          <w:szCs w:val="24"/>
        </w:rPr>
        <w:t>Projekt </w:t>
      </w:r>
    </w:p>
    <w:p w14:paraId="14FAD0B3" w14:textId="77777777" w:rsidR="00F71DFF" w:rsidRPr="008B72C5" w:rsidRDefault="00F71DFF" w:rsidP="00D97D55">
      <w:pPr>
        <w:spacing w:line="360" w:lineRule="auto"/>
        <w:jc w:val="right"/>
        <w:outlineLvl w:val="0"/>
        <w:rPr>
          <w:i/>
          <w:szCs w:val="24"/>
        </w:rPr>
      </w:pPr>
    </w:p>
    <w:p w14:paraId="75251693" w14:textId="77777777" w:rsidR="00F71DFF" w:rsidRPr="008B72C5" w:rsidRDefault="00F71DFF" w:rsidP="00D97D55">
      <w:pPr>
        <w:spacing w:line="360" w:lineRule="auto"/>
        <w:jc w:val="center"/>
        <w:outlineLvl w:val="0"/>
        <w:rPr>
          <w:b/>
          <w:szCs w:val="24"/>
        </w:rPr>
      </w:pPr>
      <w:r w:rsidRPr="008B72C5">
        <w:rPr>
          <w:b/>
          <w:bCs/>
          <w:szCs w:val="24"/>
        </w:rPr>
        <w:t>USTAWA</w:t>
      </w:r>
    </w:p>
    <w:p w14:paraId="2AE00468" w14:textId="4D6B1C0E" w:rsidR="00F71DFF" w:rsidRPr="008B72C5" w:rsidRDefault="00F71DFF" w:rsidP="00D97D55">
      <w:pPr>
        <w:spacing w:line="360" w:lineRule="auto"/>
        <w:jc w:val="center"/>
        <w:rPr>
          <w:b/>
          <w:szCs w:val="24"/>
        </w:rPr>
      </w:pPr>
      <w:r w:rsidRPr="008B72C5">
        <w:rPr>
          <w:b/>
          <w:szCs w:val="24"/>
        </w:rPr>
        <w:t xml:space="preserve">z dnia </w:t>
      </w:r>
      <w:r w:rsidR="008B72C5" w:rsidRPr="008B72C5">
        <w:rPr>
          <w:b/>
          <w:szCs w:val="24"/>
        </w:rPr>
        <w:t>………</w:t>
      </w:r>
      <w:r w:rsidRPr="008B72C5">
        <w:rPr>
          <w:b/>
          <w:szCs w:val="24"/>
        </w:rPr>
        <w:t>…… 202</w:t>
      </w:r>
      <w:r w:rsidR="008B72C5" w:rsidRPr="008B72C5">
        <w:rPr>
          <w:b/>
          <w:szCs w:val="24"/>
        </w:rPr>
        <w:t>1</w:t>
      </w:r>
      <w:r w:rsidRPr="008B72C5">
        <w:rPr>
          <w:b/>
          <w:szCs w:val="24"/>
        </w:rPr>
        <w:t xml:space="preserve"> r.</w:t>
      </w:r>
    </w:p>
    <w:p w14:paraId="6F15DF1F" w14:textId="77777777" w:rsidR="00F71DFF" w:rsidRPr="008B72C5" w:rsidRDefault="00F71DFF">
      <w:pPr>
        <w:spacing w:line="360" w:lineRule="auto"/>
        <w:jc w:val="center"/>
        <w:rPr>
          <w:b/>
          <w:bCs/>
          <w:szCs w:val="24"/>
        </w:rPr>
      </w:pPr>
      <w:r w:rsidRPr="008B72C5">
        <w:rPr>
          <w:b/>
          <w:bCs/>
          <w:szCs w:val="24"/>
        </w:rPr>
        <w:t xml:space="preserve">o sądach pokoju oraz o zmianie niektórych innych ustaw </w:t>
      </w:r>
    </w:p>
    <w:p w14:paraId="351DA432" w14:textId="77777777" w:rsidR="00F71DFF" w:rsidRPr="008B72C5" w:rsidRDefault="00F71DFF" w:rsidP="00D97D55">
      <w:pPr>
        <w:spacing w:line="360" w:lineRule="auto"/>
        <w:rPr>
          <w:szCs w:val="24"/>
        </w:rPr>
      </w:pPr>
    </w:p>
    <w:p w14:paraId="4D30D66C" w14:textId="77777777" w:rsidR="00F71DFF" w:rsidRPr="008B72C5" w:rsidRDefault="00F71DFF" w:rsidP="00D97D55">
      <w:pPr>
        <w:spacing w:line="360" w:lineRule="auto"/>
        <w:jc w:val="center"/>
        <w:rPr>
          <w:b/>
          <w:szCs w:val="24"/>
        </w:rPr>
      </w:pPr>
      <w:r w:rsidRPr="008B72C5">
        <w:rPr>
          <w:b/>
          <w:szCs w:val="24"/>
        </w:rPr>
        <w:t>PREAMBUŁA</w:t>
      </w:r>
    </w:p>
    <w:p w14:paraId="659ED947" w14:textId="77777777" w:rsidR="00F71DFF" w:rsidRPr="008B72C5" w:rsidRDefault="00F71DFF" w:rsidP="00D97D55">
      <w:pPr>
        <w:spacing w:line="360" w:lineRule="auto"/>
        <w:ind w:firstLine="480"/>
        <w:jc w:val="both"/>
        <w:rPr>
          <w:szCs w:val="24"/>
        </w:rPr>
      </w:pPr>
      <w:r w:rsidRPr="008B72C5">
        <w:rPr>
          <w:szCs w:val="24"/>
        </w:rPr>
        <w:t>W trosce o dobro wszystkich mieszkańców Rzeczypospolitej Polskiej, stawiając sobie za cel usprawnienie wymiaru sprawiedliwości przy zachowaniu jego bezstronności, obiektywizmu, niezależności sądów i niezawisłości sędziów, kierując się potrzebą realizacji w procesie orzekania uzasadnionego interesu społecznego, chcąc przybliżyć wymiar sprawiedliwości społeczeństwu powodując przez to jego większe społeczne zrozumienie i zaufanie społeczeństwa do wymiaru sprawiedliwości, stanowi się co następuje</w:t>
      </w:r>
    </w:p>
    <w:p w14:paraId="1A027627" w14:textId="77777777" w:rsidR="00F71DFF" w:rsidRPr="008B72C5" w:rsidRDefault="00F71DFF" w:rsidP="00D97D55">
      <w:pPr>
        <w:spacing w:line="360" w:lineRule="auto"/>
        <w:ind w:firstLine="480"/>
        <w:jc w:val="both"/>
        <w:rPr>
          <w:szCs w:val="24"/>
        </w:rPr>
      </w:pPr>
    </w:p>
    <w:p w14:paraId="6B7B6538" w14:textId="77777777" w:rsidR="00F71DFF" w:rsidRPr="008B72C5" w:rsidRDefault="00F71DFF">
      <w:pPr>
        <w:spacing w:line="360" w:lineRule="auto"/>
        <w:ind w:firstLine="482"/>
        <w:jc w:val="center"/>
        <w:rPr>
          <w:b/>
          <w:szCs w:val="24"/>
        </w:rPr>
      </w:pPr>
      <w:r w:rsidRPr="008B72C5">
        <w:rPr>
          <w:b/>
          <w:szCs w:val="24"/>
        </w:rPr>
        <w:t>Rozdział I</w:t>
      </w:r>
    </w:p>
    <w:p w14:paraId="77E7183E" w14:textId="77777777" w:rsidR="00F71DFF" w:rsidRPr="008B72C5" w:rsidRDefault="00F71DFF">
      <w:pPr>
        <w:spacing w:line="360" w:lineRule="auto"/>
        <w:ind w:firstLine="482"/>
        <w:jc w:val="center"/>
        <w:rPr>
          <w:b/>
          <w:szCs w:val="24"/>
        </w:rPr>
      </w:pPr>
      <w:r w:rsidRPr="008B72C5">
        <w:rPr>
          <w:b/>
          <w:szCs w:val="24"/>
        </w:rPr>
        <w:t>Organizacja sądów pokoju</w:t>
      </w:r>
    </w:p>
    <w:p w14:paraId="7799E8F3" w14:textId="77777777" w:rsidR="00F71DFF" w:rsidRPr="008B72C5" w:rsidRDefault="00F71DFF" w:rsidP="00D97D55">
      <w:pPr>
        <w:spacing w:line="360" w:lineRule="auto"/>
        <w:ind w:firstLine="480"/>
        <w:jc w:val="center"/>
        <w:rPr>
          <w:szCs w:val="24"/>
        </w:rPr>
      </w:pPr>
      <w:r w:rsidRPr="008B72C5">
        <w:rPr>
          <w:b/>
          <w:bCs/>
          <w:szCs w:val="24"/>
        </w:rPr>
        <w:t>Art. 1.</w:t>
      </w:r>
    </w:p>
    <w:p w14:paraId="668A97CE" w14:textId="77777777" w:rsidR="00F71DFF" w:rsidRPr="00D97D55" w:rsidRDefault="00F71DFF">
      <w:pPr>
        <w:spacing w:line="360" w:lineRule="auto"/>
        <w:jc w:val="both"/>
        <w:rPr>
          <w:szCs w:val="24"/>
        </w:rPr>
      </w:pPr>
      <w:r w:rsidRPr="008B72C5">
        <w:rPr>
          <w:szCs w:val="24"/>
        </w:rPr>
        <w:t xml:space="preserve">§ 1. </w:t>
      </w:r>
      <w:r w:rsidRPr="00D97D55">
        <w:rPr>
          <w:szCs w:val="24"/>
        </w:rPr>
        <w:t>Sąd pokoju tworzy się dla obszaru jednego powiatu, miasta na prawach powiatu i dzielnicy m. st. Warszawy.</w:t>
      </w:r>
    </w:p>
    <w:p w14:paraId="6DEE9878" w14:textId="77777777" w:rsidR="00F71DFF" w:rsidRPr="00D97D55" w:rsidRDefault="00F71DFF">
      <w:pPr>
        <w:spacing w:line="360" w:lineRule="auto"/>
        <w:jc w:val="both"/>
        <w:rPr>
          <w:szCs w:val="24"/>
        </w:rPr>
      </w:pPr>
      <w:r w:rsidRPr="00D97D55">
        <w:rPr>
          <w:szCs w:val="24"/>
        </w:rPr>
        <w:t xml:space="preserve">§ 2. Liczba sędziów w sądach pokoju uzależniona jest od liczby mieszańców danego powiatu, miasta na prawach powiatu i dzielnicy m. st. Warszawy. Jeden sędzia pokoju przypada na 40 000 mieszkańców. </w:t>
      </w:r>
    </w:p>
    <w:p w14:paraId="755C1D3D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3. Siedzibą sądu pokoju jest sąd rejonowy. W przypadku, gdy w danej miejscowości nie ma sądu rejonowego, siedzibę sądu pokoju urządza się w siedzibie starostwa powiatowego. </w:t>
      </w:r>
    </w:p>
    <w:p w14:paraId="69DAB1DB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4. W gminie Warszawa siedzibą sądu pokoju jest sąd rejonowy właściwy dla danej dzielnicy. W przypadku, gdy w danej dzielnicy nie ma sądu rejonowego, siedzibę sądu pokoju urządza się w siedzibie urzędu dzielnicy. </w:t>
      </w:r>
    </w:p>
    <w:p w14:paraId="05E612C7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5. Prezes sądu rejonowego zapewni odpowiednie warunki techniczno-organizacyjne oraz majątkowe potrzebne dla funkcjonowania sądu pokoju.</w:t>
      </w:r>
    </w:p>
    <w:p w14:paraId="666B0534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6. Finansowanie sądu pokoju pokrywane jest z budżetu państwa w części przeznaczonej na utrzymanie sądownictwa powszechnego.</w:t>
      </w:r>
    </w:p>
    <w:p w14:paraId="2A8AA4ED" w14:textId="60F7E4DA" w:rsidR="000D3104" w:rsidRPr="008B72C5" w:rsidRDefault="000D3104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7. Szczegółowe regulacje dotyczące ustanawiania oddziałów sądów pokoju w siedzibie starostwa powiatowego i urzędu dzielnicy m. st. Warszawy określi Minister Sprawiedliwości w drodze rozporządzenia. </w:t>
      </w:r>
    </w:p>
    <w:p w14:paraId="32B37C79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</w:p>
    <w:p w14:paraId="2ABB0CF8" w14:textId="77777777" w:rsidR="00F71DFF" w:rsidRPr="008B72C5" w:rsidRDefault="00F71DFF" w:rsidP="00D97D55">
      <w:pPr>
        <w:spacing w:line="360" w:lineRule="auto"/>
        <w:jc w:val="center"/>
        <w:rPr>
          <w:b/>
          <w:szCs w:val="24"/>
        </w:rPr>
      </w:pPr>
      <w:r w:rsidRPr="008B72C5">
        <w:rPr>
          <w:b/>
          <w:szCs w:val="24"/>
        </w:rPr>
        <w:t>Art. 2.</w:t>
      </w:r>
    </w:p>
    <w:p w14:paraId="64ED45DB" w14:textId="77777777" w:rsidR="00F71DFF" w:rsidRPr="008B72C5" w:rsidRDefault="00F71DFF">
      <w:pPr>
        <w:spacing w:line="360" w:lineRule="auto"/>
        <w:jc w:val="both"/>
        <w:rPr>
          <w:szCs w:val="24"/>
        </w:rPr>
      </w:pPr>
      <w:r w:rsidRPr="008B72C5">
        <w:rPr>
          <w:szCs w:val="24"/>
        </w:rPr>
        <w:t>§ 1. Wynagrodzenie sędziów orzekających w sądach pokoju odpowiada co do wysokości wynagrodzeniu sędziego sądu rejonowego.</w:t>
      </w:r>
    </w:p>
    <w:p w14:paraId="7D9DD27F" w14:textId="77777777" w:rsidR="00F71DFF" w:rsidRPr="008B72C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  <w:shd w:val="clear" w:color="auto" w:fill="FFFFFF"/>
        </w:rPr>
      </w:pPr>
      <w:r w:rsidRPr="008B72C5">
        <w:rPr>
          <w:szCs w:val="24"/>
        </w:rPr>
        <w:t xml:space="preserve">§ 2. </w:t>
      </w:r>
      <w:r w:rsidRPr="008B72C5">
        <w:rPr>
          <w:kern w:val="0"/>
          <w:szCs w:val="24"/>
          <w:shd w:val="clear" w:color="auto" w:fill="FFFFFF"/>
        </w:rPr>
        <w:t>Wysokość wynagrodzenia sędziów, zajmujących równorzędne stanowiska sędziowskie, różnicuje staż pracy.</w:t>
      </w:r>
    </w:p>
    <w:p w14:paraId="2AA16094" w14:textId="77777777" w:rsidR="00F71DFF" w:rsidRPr="008B72C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8B72C5">
        <w:rPr>
          <w:kern w:val="0"/>
          <w:szCs w:val="24"/>
          <w:shd w:val="clear" w:color="auto" w:fill="FFFFFF"/>
        </w:rPr>
        <w:t xml:space="preserve">§ 3. </w:t>
      </w:r>
      <w:r w:rsidRPr="008B72C5">
        <w:rPr>
          <w:kern w:val="0"/>
          <w:szCs w:val="24"/>
        </w:rPr>
        <w:t>Podstawę ustalenia wynagrodzenia zasadniczego sędziego w danym roku stanowi przeciętne wynagrodzenie w drugim kwartale roku poprzedniego, ogłaszane w Dzienniku Urzędowym Rzeczypospolitej Polskiej ,,Monitor Polski'' przez Prezesa Głównego Urzędu Statystycznego na podstawie </w:t>
      </w:r>
      <w:hyperlink r:id="rId7" w:history="1">
        <w:r w:rsidRPr="008B72C5">
          <w:rPr>
            <w:kern w:val="0"/>
            <w:szCs w:val="24"/>
          </w:rPr>
          <w:t>art. 20 pkt 2</w:t>
        </w:r>
      </w:hyperlink>
      <w:r w:rsidRPr="008B72C5">
        <w:rPr>
          <w:kern w:val="0"/>
          <w:szCs w:val="24"/>
        </w:rPr>
        <w:t> ustawy z dnia 17 grudnia 1998 r. o emeryturach i rentach z Funduszu Ubezpieczeń Społecznych (Dz.U. z 2018 r. </w:t>
      </w:r>
      <w:hyperlink r:id="rId8" w:history="1">
        <w:r w:rsidRPr="008B72C5">
          <w:rPr>
            <w:kern w:val="0"/>
            <w:szCs w:val="24"/>
          </w:rPr>
          <w:t>poz. 1270</w:t>
        </w:r>
      </w:hyperlink>
      <w:r w:rsidRPr="008B72C5">
        <w:rPr>
          <w:kern w:val="0"/>
          <w:szCs w:val="24"/>
        </w:rPr>
        <w:t> i </w:t>
      </w:r>
      <w:hyperlink r:id="rId9" w:history="1">
        <w:r w:rsidRPr="008B72C5">
          <w:rPr>
            <w:kern w:val="0"/>
            <w:szCs w:val="24"/>
          </w:rPr>
          <w:t>2245</w:t>
        </w:r>
      </w:hyperlink>
      <w:r w:rsidRPr="008B72C5">
        <w:rPr>
          <w:kern w:val="0"/>
          <w:szCs w:val="24"/>
        </w:rPr>
        <w:t>), z zastrzeżeniem §4. </w:t>
      </w:r>
    </w:p>
    <w:p w14:paraId="0C02CCC9" w14:textId="77777777" w:rsidR="00F71DFF" w:rsidRPr="008B72C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bookmarkStart w:id="0" w:name="mip46785627"/>
      <w:bookmarkEnd w:id="0"/>
      <w:r w:rsidRPr="008B72C5">
        <w:rPr>
          <w:kern w:val="0"/>
          <w:szCs w:val="24"/>
        </w:rPr>
        <w:t>§ 4. Jeżeli przeciętne wynagrodzenie, o którym mowa w §3, jest niższe od przeciętnego wynagrodzenia ogłoszonego za drugi kwartał roku poprzedzającego - przyjmuje się podstawę ustalenia wynagrodzenia zasadniczego sędziego w dotychczasowej wysokości.</w:t>
      </w:r>
    </w:p>
    <w:p w14:paraId="6276E547" w14:textId="77777777" w:rsidR="00F71DFF" w:rsidRPr="008B72C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center"/>
        <w:rPr>
          <w:kern w:val="0"/>
          <w:szCs w:val="24"/>
        </w:rPr>
      </w:pPr>
      <w:bookmarkStart w:id="1" w:name="mip46785628"/>
      <w:bookmarkEnd w:id="1"/>
      <w:r w:rsidRPr="008B72C5">
        <w:rPr>
          <w:kern w:val="0"/>
          <w:szCs w:val="24"/>
        </w:rPr>
        <w:t>§ 5. Wynagrodzenie zasadnicze sędziego określa się w stawkach, których wysokość ustala się z zastosowaniem mnożników podstawy ustalenia wynagrodzenia zasadniczego, o której mowa w § 3. Stawki wynagrodzenia zasadniczego na poszczególnych stanowiskach sędziowskich oraz mnożniki, służące do ustalenia wysokości wynagrodzenia zasadniczego sędziów w poszczególnych stawkach, określa załącznik do ustawy.</w:t>
      </w:r>
    </w:p>
    <w:p w14:paraId="0646BFB8" w14:textId="77777777" w:rsidR="00F71DFF" w:rsidRPr="008B72C5" w:rsidRDefault="00F71DFF" w:rsidP="00D97D55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kern w:val="0"/>
          <w:szCs w:val="24"/>
        </w:rPr>
      </w:pPr>
    </w:p>
    <w:p w14:paraId="7698FB8F" w14:textId="77777777" w:rsidR="00AB59C9" w:rsidRPr="008B72C5" w:rsidRDefault="00AB59C9" w:rsidP="00D97D55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kern w:val="0"/>
          <w:szCs w:val="24"/>
        </w:rPr>
      </w:pPr>
    </w:p>
    <w:p w14:paraId="6335B109" w14:textId="77777777" w:rsidR="00F71DFF" w:rsidRPr="008B72C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b/>
          <w:kern w:val="0"/>
          <w:szCs w:val="24"/>
        </w:rPr>
      </w:pPr>
      <w:r w:rsidRPr="008B72C5">
        <w:rPr>
          <w:b/>
          <w:kern w:val="0"/>
          <w:szCs w:val="24"/>
        </w:rPr>
        <w:t>Art. 3.</w:t>
      </w:r>
    </w:p>
    <w:p w14:paraId="257AA2FF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1. W sądach pokoju zatrudniani są asystenci sędziego w liczbie dwóch, przypadających na jednego sędziego pokoju.</w:t>
      </w:r>
    </w:p>
    <w:p w14:paraId="6CCBDF16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2. Asystent sędziego musi posiadać wykształcenie wyższe prawnicze lub administracyjne oraz dwuletni staż pracy. </w:t>
      </w:r>
    </w:p>
    <w:p w14:paraId="643A2FA6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  <w:shd w:val="clear" w:color="auto" w:fill="FFFFFF"/>
        </w:rPr>
      </w:pPr>
      <w:r w:rsidRPr="008B72C5">
        <w:rPr>
          <w:color w:val="auto"/>
        </w:rPr>
        <w:t xml:space="preserve">§ 3.Wynagrodzenie zasadnicze </w:t>
      </w:r>
      <w:r w:rsidRPr="008B72C5">
        <w:rPr>
          <w:color w:val="auto"/>
          <w:shd w:val="clear" w:color="auto" w:fill="FFFFFF"/>
        </w:rPr>
        <w:t>asystentów sędziów pokoju określa się w wysokości równej górnej granicy przedziału kwotowego określonego w rozporządzeniu</w:t>
      </w:r>
      <w:r w:rsidRPr="008B72C5">
        <w:rPr>
          <w:color w:val="auto"/>
        </w:rPr>
        <w:t xml:space="preserve"> </w:t>
      </w:r>
      <w:r w:rsidRPr="008B72C5">
        <w:rPr>
          <w:color w:val="auto"/>
          <w:shd w:val="clear" w:color="auto" w:fill="FFFFFF"/>
        </w:rPr>
        <w:t xml:space="preserve">Ministra Sprawiedliwości z dnia 24 kwietnia 2019 r. w sprawie wynagrodzenia zasadniczego asystentów sędziów.  </w:t>
      </w:r>
    </w:p>
    <w:p w14:paraId="2742D96F" w14:textId="77777777" w:rsidR="00F71DFF" w:rsidRPr="00D97D5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kern w:val="0"/>
          <w:szCs w:val="24"/>
        </w:rPr>
      </w:pPr>
      <w:r w:rsidRPr="00D97D55">
        <w:rPr>
          <w:kern w:val="0"/>
          <w:szCs w:val="24"/>
        </w:rPr>
        <w:t xml:space="preserve">§ 4. Poza wynagrodzeniem zasadniczym określonym w §3 asystentowi sędziego pokoju przysługuje dodatek za wieloletnią pracę, nagrody jubileuszowe oraz jednorazowa odprawa w razie ustania stosunku pracy w związku z przejściem na rentę z tytułu niezdolności do pracy lub emeryturę, na zasadach określonych w przepisach o pracownikach sądów i prokuratury. Na </w:t>
      </w:r>
      <w:r w:rsidRPr="00D97D55">
        <w:rPr>
          <w:kern w:val="0"/>
          <w:szCs w:val="24"/>
        </w:rPr>
        <w:lastRenderedPageBreak/>
        <w:t>zasadach określonych w przepisach o pracownikach sądów i prokuratury asystentowi sędziego mogą być przyznane:</w:t>
      </w:r>
    </w:p>
    <w:p w14:paraId="4A9C40E7" w14:textId="77777777" w:rsidR="00F71DFF" w:rsidRPr="00D97D5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b/>
          <w:bCs/>
          <w:kern w:val="0"/>
          <w:szCs w:val="24"/>
        </w:rPr>
      </w:pPr>
      <w:bookmarkStart w:id="2" w:name="mip46786261"/>
      <w:bookmarkEnd w:id="2"/>
      <w:r w:rsidRPr="00D97D55">
        <w:rPr>
          <w:b/>
          <w:bCs/>
          <w:kern w:val="0"/>
          <w:szCs w:val="24"/>
        </w:rPr>
        <w:t>1) </w:t>
      </w:r>
      <w:r w:rsidRPr="00D97D55">
        <w:rPr>
          <w:kern w:val="0"/>
          <w:szCs w:val="24"/>
        </w:rPr>
        <w:t>dodatek specjalny z tytułu okresowego zwiększenia obowiązków lub powierzenia dodatkowych zadań;</w:t>
      </w:r>
    </w:p>
    <w:p w14:paraId="6772C5FE" w14:textId="77777777" w:rsidR="00F71DFF" w:rsidRPr="00D97D55" w:rsidRDefault="00F71DFF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b/>
          <w:bCs/>
          <w:kern w:val="0"/>
          <w:szCs w:val="24"/>
        </w:rPr>
      </w:pPr>
      <w:bookmarkStart w:id="3" w:name="mip46786262"/>
      <w:bookmarkEnd w:id="3"/>
      <w:r w:rsidRPr="00D97D55">
        <w:rPr>
          <w:b/>
          <w:bCs/>
          <w:kern w:val="0"/>
          <w:szCs w:val="24"/>
        </w:rPr>
        <w:t>2) </w:t>
      </w:r>
      <w:r w:rsidRPr="00D97D55">
        <w:rPr>
          <w:kern w:val="0"/>
          <w:szCs w:val="24"/>
        </w:rPr>
        <w:t>nagrody za szczególne osiągnięcia w pracy zawodowej.</w:t>
      </w:r>
    </w:p>
    <w:p w14:paraId="39228694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</w:p>
    <w:p w14:paraId="7C91A56B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</w:p>
    <w:p w14:paraId="7A83E8E9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Rozdział II</w:t>
      </w:r>
    </w:p>
    <w:p w14:paraId="318B3A57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Właściwość sądów pokoju</w:t>
      </w:r>
    </w:p>
    <w:p w14:paraId="4549F3A5" w14:textId="77777777" w:rsidR="00F71DFF" w:rsidRPr="008B72C5" w:rsidRDefault="00F71DFF">
      <w:pPr>
        <w:pStyle w:val="Default"/>
        <w:spacing w:line="360" w:lineRule="auto"/>
        <w:jc w:val="center"/>
        <w:rPr>
          <w:b/>
          <w:bCs/>
        </w:rPr>
      </w:pPr>
    </w:p>
    <w:p w14:paraId="4114EB31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 4.</w:t>
      </w:r>
    </w:p>
    <w:p w14:paraId="5A8F8001" w14:textId="77777777" w:rsidR="00F71DFF" w:rsidRPr="008B72C5" w:rsidRDefault="00F71DFF">
      <w:pPr>
        <w:pStyle w:val="Default"/>
        <w:spacing w:line="360" w:lineRule="auto"/>
        <w:rPr>
          <w:color w:val="auto"/>
        </w:rPr>
      </w:pPr>
      <w:r w:rsidRPr="008B72C5">
        <w:rPr>
          <w:color w:val="auto"/>
        </w:rPr>
        <w:t xml:space="preserve">§ 1. Do właściwości sądów pokoju należą sprawy z zakresu prawa cywilnego, sprawy z zakresu prawa karnego oraz wykroczenia. </w:t>
      </w:r>
    </w:p>
    <w:p w14:paraId="4E2E91F6" w14:textId="77777777" w:rsidR="00F71DFF" w:rsidRPr="008B72C5" w:rsidRDefault="00F71DFF">
      <w:pPr>
        <w:pStyle w:val="Default"/>
        <w:spacing w:line="360" w:lineRule="auto"/>
      </w:pPr>
      <w:r w:rsidRPr="008B72C5">
        <w:t>§ 2. Do zakresu spraw cywilnych rozpoznawanych przez sądy pokoju należą:</w:t>
      </w:r>
    </w:p>
    <w:p w14:paraId="6BA25DE9" w14:textId="77777777" w:rsidR="00F71DFF" w:rsidRPr="008B72C5" w:rsidRDefault="00F71DFF">
      <w:pPr>
        <w:pStyle w:val="Default"/>
        <w:numPr>
          <w:ilvl w:val="0"/>
          <w:numId w:val="8"/>
        </w:numPr>
        <w:spacing w:line="360" w:lineRule="auto"/>
      </w:pPr>
      <w:r w:rsidRPr="008B72C5">
        <w:t xml:space="preserve">sprawy o prawa majątkowe, świadczenie, jeżeli wartość przedmiotu sporu nie przekracza 10.000 zł; </w:t>
      </w:r>
    </w:p>
    <w:p w14:paraId="4EF9A1CA" w14:textId="77777777" w:rsidR="00F71DFF" w:rsidRPr="008B72C5" w:rsidRDefault="00F71DFF">
      <w:pPr>
        <w:pStyle w:val="Default"/>
        <w:numPr>
          <w:ilvl w:val="0"/>
          <w:numId w:val="8"/>
        </w:numPr>
        <w:spacing w:line="360" w:lineRule="auto"/>
      </w:pPr>
      <w:r w:rsidRPr="008B72C5">
        <w:t>sprawy, o których mowa w dziale II Tytułu II Kodeksu cywilnego (tj. o roszczenia z rękojmi lub gwarancji) – jeżeli wartość przedmiotu umowy nie przekracza kwoty dwóch tysięcy złotych;</w:t>
      </w:r>
    </w:p>
    <w:p w14:paraId="59C09CD2" w14:textId="77777777" w:rsidR="00F71DFF" w:rsidRPr="008B72C5" w:rsidRDefault="00F71DFF">
      <w:pPr>
        <w:pStyle w:val="Default"/>
        <w:spacing w:line="360" w:lineRule="auto"/>
        <w:ind w:left="360"/>
      </w:pPr>
      <w:r w:rsidRPr="008B72C5">
        <w:t>2. spory z powództwa najemcy lokalu mieszkalnego przeciwko wynajmującemu;</w:t>
      </w:r>
    </w:p>
    <w:p w14:paraId="4D4D0758" w14:textId="77777777" w:rsidR="00F71DFF" w:rsidRPr="008B72C5" w:rsidRDefault="00F71DFF">
      <w:pPr>
        <w:pStyle w:val="Default"/>
        <w:spacing w:line="360" w:lineRule="auto"/>
        <w:ind w:left="360"/>
      </w:pPr>
      <w:r w:rsidRPr="008B72C5">
        <w:t>3. sprawy określone w art. 144 Kodeksu cywilnego (tj. spory sąsiedzkie o tzw. immisje);</w:t>
      </w:r>
    </w:p>
    <w:p w14:paraId="1F1F99C1" w14:textId="77777777" w:rsidR="00F71DFF" w:rsidRPr="008B72C5" w:rsidRDefault="00F71DFF">
      <w:pPr>
        <w:pStyle w:val="Default"/>
        <w:spacing w:line="360" w:lineRule="auto"/>
        <w:ind w:left="360"/>
      </w:pPr>
      <w:r w:rsidRPr="008B72C5">
        <w:t>4. spory z czynów niedozwolonych, jeśli wartość przedmiotu sporu nie przekracza 10.000 zł, a dochodzone przez powoda roszczenie nie jest związane z prowadzeniem działalności gospodarczej;</w:t>
      </w:r>
    </w:p>
    <w:p w14:paraId="1A5A5257" w14:textId="77777777" w:rsidR="00F71DFF" w:rsidRPr="008B72C5" w:rsidRDefault="00F71DFF">
      <w:pPr>
        <w:pStyle w:val="Default"/>
        <w:spacing w:line="360" w:lineRule="auto"/>
        <w:ind w:left="360"/>
      </w:pPr>
      <w:r w:rsidRPr="008B72C5">
        <w:t>5. spory o naruszenie posiadania, jeśli wartość przedmiotu sporu nie przekracza 10.000 zł;</w:t>
      </w:r>
    </w:p>
    <w:p w14:paraId="16158330" w14:textId="77777777" w:rsidR="00F71DFF" w:rsidRPr="008B72C5" w:rsidRDefault="00F71DFF">
      <w:pPr>
        <w:pStyle w:val="Default"/>
        <w:spacing w:line="360" w:lineRule="auto"/>
        <w:ind w:left="360"/>
      </w:pPr>
      <w:r w:rsidRPr="008B72C5">
        <w:t>6. spory o wydanie własności i o ochronę własności, jeśli wartość przedmiotu sporu nie przekracza 10.000 zł.</w:t>
      </w:r>
    </w:p>
    <w:p w14:paraId="52568906" w14:textId="77777777" w:rsidR="00F71DFF" w:rsidRPr="008B72C5" w:rsidRDefault="00F71DFF">
      <w:pPr>
        <w:pStyle w:val="Default"/>
        <w:spacing w:line="360" w:lineRule="auto"/>
        <w:rPr>
          <w:color w:val="auto"/>
        </w:rPr>
      </w:pPr>
      <w:r w:rsidRPr="008B72C5">
        <w:rPr>
          <w:color w:val="auto"/>
        </w:rPr>
        <w:t xml:space="preserve">§ 3. Do zakresu spraw karnych rozpoznawanych przez sądy pokoju należą sprawy zagrożone karą grzywny, ograniczenia wolności lub pozbawienia wolności do roku. </w:t>
      </w:r>
    </w:p>
    <w:p w14:paraId="5DB54AA7" w14:textId="77777777" w:rsidR="00F71DFF" w:rsidRPr="008B72C5" w:rsidRDefault="00F71DFF">
      <w:pPr>
        <w:pStyle w:val="Default"/>
        <w:spacing w:line="360" w:lineRule="auto"/>
        <w:rPr>
          <w:i/>
          <w:color w:val="FF0000"/>
        </w:rPr>
      </w:pPr>
    </w:p>
    <w:p w14:paraId="3B604144" w14:textId="212034BB" w:rsidR="00F71DFF" w:rsidRPr="008B72C5" w:rsidRDefault="00F71DFF">
      <w:pPr>
        <w:pStyle w:val="Default"/>
        <w:spacing w:line="360" w:lineRule="auto"/>
        <w:jc w:val="center"/>
        <w:rPr>
          <w:b/>
          <w:color w:val="auto"/>
        </w:rPr>
      </w:pPr>
      <w:r w:rsidRPr="008B72C5">
        <w:rPr>
          <w:b/>
        </w:rPr>
        <w:t>Art. 5.</w:t>
      </w:r>
    </w:p>
    <w:p w14:paraId="76B49D20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W sprawach rozpoznawanych przez sąd pokoju posiedzenia przygotowawczego nie przeprowadza się, chyba że z okoliczności sprawy wynika, że przeprowadzenie posiedzenia przygotowawczego może przyczynić się do sprawniejszego rozpoznania sprawy. </w:t>
      </w:r>
    </w:p>
    <w:p w14:paraId="09FCC326" w14:textId="77777777" w:rsidR="00F71DFF" w:rsidRPr="008B72C5" w:rsidRDefault="00F71DFF">
      <w:pPr>
        <w:pStyle w:val="Default"/>
        <w:spacing w:line="360" w:lineRule="auto"/>
        <w:jc w:val="both"/>
      </w:pPr>
    </w:p>
    <w:p w14:paraId="40D73949" w14:textId="77777777" w:rsidR="00F71DFF" w:rsidRPr="008B72C5" w:rsidRDefault="00F71DFF">
      <w:pPr>
        <w:pStyle w:val="Default"/>
        <w:spacing w:line="360" w:lineRule="auto"/>
        <w:jc w:val="center"/>
        <w:rPr>
          <w:b/>
          <w:color w:val="auto"/>
        </w:rPr>
      </w:pPr>
      <w:r w:rsidRPr="008B72C5">
        <w:rPr>
          <w:b/>
          <w:color w:val="auto"/>
        </w:rPr>
        <w:t>Art. 6.</w:t>
      </w:r>
    </w:p>
    <w:p w14:paraId="1BBD6D01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Sąd pokoju może przekazać rozpoznawaną sprawę z uwagi na jej skomplikowany charakter do rozpoznania sądowi rejonowemu jako sądowi pierwszej instancji.</w:t>
      </w:r>
    </w:p>
    <w:p w14:paraId="4D0B7DC7" w14:textId="77777777" w:rsidR="00F71DFF" w:rsidRPr="008B72C5" w:rsidRDefault="00F71DFF">
      <w:pPr>
        <w:pStyle w:val="Default"/>
        <w:spacing w:line="360" w:lineRule="auto"/>
        <w:rPr>
          <w:i/>
          <w:color w:val="FF0000"/>
        </w:rPr>
      </w:pPr>
    </w:p>
    <w:p w14:paraId="4CE520E5" w14:textId="77777777" w:rsidR="00F71DFF" w:rsidRPr="008B72C5" w:rsidRDefault="00F71DFF">
      <w:pPr>
        <w:pStyle w:val="Default"/>
        <w:spacing w:line="360" w:lineRule="auto"/>
        <w:jc w:val="center"/>
        <w:rPr>
          <w:b/>
          <w:color w:val="auto"/>
        </w:rPr>
      </w:pPr>
      <w:r w:rsidRPr="008B72C5">
        <w:rPr>
          <w:b/>
          <w:color w:val="auto"/>
        </w:rPr>
        <w:t>Art. 7</w:t>
      </w:r>
    </w:p>
    <w:p w14:paraId="0D2BD6B9" w14:textId="77777777" w:rsidR="00F71DFF" w:rsidRPr="008B72C5" w:rsidRDefault="00F71DFF">
      <w:pPr>
        <w:pStyle w:val="Default"/>
        <w:spacing w:line="360" w:lineRule="auto"/>
        <w:rPr>
          <w:color w:val="auto"/>
        </w:rPr>
      </w:pPr>
      <w:r w:rsidRPr="008B72C5">
        <w:rPr>
          <w:color w:val="auto"/>
        </w:rPr>
        <w:t xml:space="preserve">§ 1. Od wyroku sądu pokoju każdej ze stron przysługuje środek zaskarżenia do sądu drugiej instancji. </w:t>
      </w:r>
    </w:p>
    <w:p w14:paraId="65D92F67" w14:textId="77777777" w:rsidR="00F71DFF" w:rsidRPr="008B72C5" w:rsidRDefault="00F71DFF">
      <w:pPr>
        <w:pStyle w:val="Default"/>
        <w:spacing w:line="360" w:lineRule="auto"/>
        <w:rPr>
          <w:color w:val="auto"/>
        </w:rPr>
      </w:pPr>
      <w:r w:rsidRPr="008B72C5">
        <w:rPr>
          <w:color w:val="auto"/>
        </w:rPr>
        <w:t xml:space="preserve">§ 2. Sądem drugiej instancji od wyroków sądów pokoju są sądy rejonowe obejmujące swą właściwością miejscową funkcjonowanie sądu pokoju. </w:t>
      </w:r>
    </w:p>
    <w:p w14:paraId="57FC6519" w14:textId="77777777" w:rsidR="00F71DFF" w:rsidRPr="008B72C5" w:rsidRDefault="00F71DFF">
      <w:pPr>
        <w:pStyle w:val="Default"/>
        <w:spacing w:line="360" w:lineRule="auto"/>
        <w:rPr>
          <w:i/>
        </w:rPr>
      </w:pPr>
    </w:p>
    <w:p w14:paraId="08BF5264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8.</w:t>
      </w:r>
    </w:p>
    <w:p w14:paraId="2EC885CB" w14:textId="77777777" w:rsidR="00F71DFF" w:rsidRPr="008B72C5" w:rsidRDefault="00F71DFF">
      <w:pPr>
        <w:pStyle w:val="Default"/>
        <w:spacing w:line="360" w:lineRule="auto"/>
      </w:pPr>
      <w:r w:rsidRPr="008B72C5">
        <w:rPr>
          <w:b/>
          <w:bCs/>
        </w:rPr>
        <w:t xml:space="preserve"> </w:t>
      </w:r>
      <w:r w:rsidRPr="008B72C5">
        <w:t>Apelację od wyroku sądu pokoju wnosi się do sądu, który wydał zaskarżony wyrok, w terminie tygodniowym od doręczenia stronie skarżącej wyroku z uzasadnieniem.</w:t>
      </w:r>
    </w:p>
    <w:p w14:paraId="5DC190D0" w14:textId="77777777" w:rsidR="00F71DFF" w:rsidRPr="008B72C5" w:rsidRDefault="00F71DFF" w:rsidP="00D97D55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b/>
          <w:color w:val="FF0000"/>
          <w:kern w:val="0"/>
          <w:szCs w:val="24"/>
        </w:rPr>
      </w:pPr>
    </w:p>
    <w:p w14:paraId="65DD741F" w14:textId="77777777" w:rsidR="00F71DFF" w:rsidRPr="008B72C5" w:rsidRDefault="00F71DFF" w:rsidP="00D97D55">
      <w:pPr>
        <w:spacing w:line="360" w:lineRule="auto"/>
        <w:jc w:val="center"/>
        <w:rPr>
          <w:b/>
          <w:szCs w:val="24"/>
        </w:rPr>
      </w:pPr>
      <w:r w:rsidRPr="008B72C5">
        <w:rPr>
          <w:b/>
          <w:szCs w:val="24"/>
        </w:rPr>
        <w:t>Art. 9.</w:t>
      </w:r>
    </w:p>
    <w:p w14:paraId="72B1A190" w14:textId="56D3CA14" w:rsidR="00F71DFF" w:rsidRPr="008B72C5" w:rsidRDefault="00F71DFF" w:rsidP="00D97D55">
      <w:pPr>
        <w:spacing w:line="360" w:lineRule="auto"/>
        <w:jc w:val="both"/>
        <w:rPr>
          <w:b/>
          <w:color w:val="000000"/>
          <w:szCs w:val="24"/>
        </w:rPr>
      </w:pPr>
      <w:r w:rsidRPr="008B72C5">
        <w:rPr>
          <w:szCs w:val="24"/>
        </w:rPr>
        <w:t xml:space="preserve">Brak wniesienia środka zaskarżenia od wyroku sądu pokoju powodujący jego uprawomocnienie się skutkuje nadaniem temu wyrokowi </w:t>
      </w:r>
      <w:r w:rsidRPr="00D97D55">
        <w:rPr>
          <w:szCs w:val="24"/>
        </w:rPr>
        <w:t xml:space="preserve">z urzędu </w:t>
      </w:r>
      <w:r w:rsidRPr="008B72C5">
        <w:rPr>
          <w:szCs w:val="24"/>
        </w:rPr>
        <w:t xml:space="preserve">klauzuli wykonalności. Klauzulę wykonalności nadaje się wyrokowi sądu pokoju w terminie 3 dni od jego uprawomocnienia się.  </w:t>
      </w:r>
    </w:p>
    <w:p w14:paraId="2390181C" w14:textId="77777777" w:rsidR="00F71DFF" w:rsidRPr="008B72C5" w:rsidRDefault="00F71DFF">
      <w:pPr>
        <w:spacing w:line="360" w:lineRule="auto"/>
        <w:jc w:val="center"/>
        <w:rPr>
          <w:b/>
          <w:color w:val="000000"/>
          <w:szCs w:val="24"/>
        </w:rPr>
      </w:pPr>
      <w:r w:rsidRPr="008B72C5">
        <w:rPr>
          <w:b/>
          <w:color w:val="000000"/>
          <w:szCs w:val="24"/>
        </w:rPr>
        <w:t>Rozdział III</w:t>
      </w:r>
    </w:p>
    <w:p w14:paraId="69F9BB51" w14:textId="77777777" w:rsidR="00F71DFF" w:rsidRPr="008B72C5" w:rsidRDefault="00F71DFF">
      <w:pPr>
        <w:spacing w:line="360" w:lineRule="auto"/>
        <w:jc w:val="center"/>
        <w:rPr>
          <w:b/>
          <w:color w:val="000000"/>
          <w:szCs w:val="24"/>
        </w:rPr>
      </w:pPr>
      <w:r w:rsidRPr="008B72C5">
        <w:rPr>
          <w:b/>
          <w:color w:val="000000"/>
          <w:szCs w:val="24"/>
        </w:rPr>
        <w:t>Powołanie sędziów w sądach pokoju</w:t>
      </w:r>
    </w:p>
    <w:p w14:paraId="2C9407C4" w14:textId="77777777" w:rsidR="00F71DFF" w:rsidRPr="008B72C5" w:rsidRDefault="00F71DFF">
      <w:pPr>
        <w:spacing w:line="360" w:lineRule="auto"/>
        <w:jc w:val="center"/>
        <w:rPr>
          <w:b/>
          <w:color w:val="000000"/>
          <w:szCs w:val="24"/>
        </w:rPr>
      </w:pPr>
    </w:p>
    <w:p w14:paraId="45FAAEEA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10.</w:t>
      </w:r>
    </w:p>
    <w:p w14:paraId="6C18F357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1. Na stanowisko sędziego pokoju może być powołany ten, kto:</w:t>
      </w:r>
    </w:p>
    <w:p w14:paraId="143C4EA3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1) posiada wyłącznie obywatelstwo polskie i korzysta z pełni praw cywilnych i publicznych, a także nie był prawomocnie skazany za umyślne przestępstwo ścigane z oskarżenia publicznego lub umyślne przestępstwo skarbowe;</w:t>
      </w:r>
    </w:p>
    <w:p w14:paraId="68A18AC5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2) jest nieskazitelnego charakteru;</w:t>
      </w:r>
    </w:p>
    <w:p w14:paraId="18559351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3) ukończył wyższe studia prawnicze w Rzeczypospolitej Polskiej i uzyskał tytuł zawodowy magistra lub zagraniczne studia prawnicze uznane w Rzeczypospolitej Polskiej;</w:t>
      </w:r>
      <w:r w:rsidRPr="008B72C5">
        <w:br/>
        <w:t>4) jest zdolny, ze względu na stan zdrowia, do pełnienia obowiązków sędziego;</w:t>
      </w:r>
      <w:r w:rsidRPr="008B72C5">
        <w:br/>
        <w:t>5) ukończył 35 lat;</w:t>
      </w:r>
    </w:p>
    <w:p w14:paraId="2601458C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6) złożył egzamin sędziowski lub prokuratorski;</w:t>
      </w:r>
    </w:p>
    <w:p w14:paraId="19D5CB67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lastRenderedPageBreak/>
        <w:t>7) zajmując stanowisko asesora sądowego, pełnił obowiązki sędziego co najmniej przez trzy lata.</w:t>
      </w:r>
    </w:p>
    <w:p w14:paraId="39E8E318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t xml:space="preserve">§ 2. Wymagania </w:t>
      </w:r>
      <w:r w:rsidRPr="008B72C5">
        <w:rPr>
          <w:color w:val="auto"/>
        </w:rPr>
        <w:t>określone w § 1 ust. 6 i ust. 7 nie dotyczą osób zajmujących:</w:t>
      </w:r>
      <w:r w:rsidRPr="008B72C5">
        <w:rPr>
          <w:color w:val="auto"/>
        </w:rPr>
        <w:br/>
        <w:t>1) stanowisko sędziego sądu administracyjnego lub sądu wojskowego;</w:t>
      </w:r>
      <w:r w:rsidRPr="008B72C5">
        <w:rPr>
          <w:color w:val="auto"/>
        </w:rPr>
        <w:br/>
        <w:t>2) stanowisko prokuratora co najmniej przez pięć lat;</w:t>
      </w:r>
      <w:r w:rsidRPr="008B72C5">
        <w:rPr>
          <w:color w:val="auto"/>
        </w:rPr>
        <w:br/>
        <w:t>3) zatrudnionych w polskiej szkole wyższej, w Polskiej Akademii Nauk, w instytucie badawczym lub innej placówce naukowej i posiadających tytuł naukowy profesora nauk prawnych albo stopień naukowy doktora habilitowanego nauk prawnych;</w:t>
      </w:r>
    </w:p>
    <w:p w14:paraId="365CDDCC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4) wykonujących zawód adwokata, radcy prawnego lub notariusza – co najmniej przez pięć lat;</w:t>
      </w:r>
      <w:r w:rsidRPr="008B72C5">
        <w:rPr>
          <w:color w:val="auto"/>
        </w:rPr>
        <w:br/>
        <w:t>5) zajmujących stanowisko prezesa, wiceprezesa, radcy Prokuratorii Generalnej Rzeczypospolitej Polskiej - co najmniej przez pięć lat.</w:t>
      </w:r>
    </w:p>
    <w:p w14:paraId="23B598ED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3. Kandydat na sędziego pokoju nie może w okresie dwóch lat poprzedzających dzień wyborów należeć do partii politycznej.</w:t>
      </w:r>
    </w:p>
    <w:p w14:paraId="08B89052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4. Sędzia pokoju nie może podejmować dodatkowego zatrudnienia, z wyjątkiem zatrudnienia na stanowisku dydaktycznym, naukowo-dydaktycznym lub naukowym w uczelni wyższej w łącznym wymiarze nieprzekraczającym pełnego wymiaru czasu pracy pracowników zatrudnionych na tych stanowiskach, jeżeli praca z tym związana nie przeszkadza w pełnieniu obowiązków sędziego. </w:t>
      </w:r>
    </w:p>
    <w:p w14:paraId="2B85538F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5. Sędziemu sądu pokoju nie wolno podejmować innego zajęcia ani sposobu zarobkowania, które przeszkadzałoby w pełnieniu obowiązków sędziego, mogło osłabiać zaufanie do jego bezstronności lub przynieść ujmę godności urzędu sędziego.</w:t>
      </w:r>
    </w:p>
    <w:p w14:paraId="34E37083" w14:textId="77777777" w:rsidR="00F71DFF" w:rsidRPr="008B72C5" w:rsidRDefault="00F71DFF">
      <w:pPr>
        <w:pStyle w:val="Default"/>
        <w:spacing w:line="360" w:lineRule="auto"/>
        <w:jc w:val="both"/>
      </w:pPr>
    </w:p>
    <w:p w14:paraId="14602A15" w14:textId="77777777" w:rsidR="00F71DFF" w:rsidRPr="008B72C5" w:rsidRDefault="00F71DFF">
      <w:pPr>
        <w:pStyle w:val="Default"/>
        <w:spacing w:line="360" w:lineRule="auto"/>
        <w:jc w:val="both"/>
      </w:pPr>
    </w:p>
    <w:p w14:paraId="483B2EF6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11.</w:t>
      </w:r>
    </w:p>
    <w:p w14:paraId="1648611A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1. Minister właściwy ds. sprawiedliwości po uzyskaniu opinii prezesów sądów okręgowych oraz prezesów sądów rejonowych określa liczbę etatów sędziów pokoju.</w:t>
      </w:r>
    </w:p>
    <w:p w14:paraId="71C1E0DC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§ 2. Ilość etatów sędziów pokoju uzależniona jest od ilości mieszańców danego powiatu (miasta na prawach powiatu). Jeden sędzia pokoju przypada na 40 000 mieszkańców powiatu. </w:t>
      </w:r>
    </w:p>
    <w:p w14:paraId="35DC3D87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§ 3. Minister właściwy ds. sprawiedliwości podaje liczbę etatów sędziów pokoju do wiadomości poszczególnym radom powiatu najpóźniej na sześćdziesiąt dni przed upływem terminu zgłaszania kandydatów. </w:t>
      </w:r>
    </w:p>
    <w:p w14:paraId="5D312335" w14:textId="77777777" w:rsidR="00F71DFF" w:rsidRPr="008B72C5" w:rsidRDefault="00F71DFF">
      <w:pPr>
        <w:pStyle w:val="Default"/>
        <w:spacing w:line="360" w:lineRule="auto"/>
        <w:jc w:val="both"/>
      </w:pPr>
    </w:p>
    <w:p w14:paraId="7FDC07EE" w14:textId="77777777" w:rsidR="00374412" w:rsidRDefault="00374412">
      <w:pPr>
        <w:pStyle w:val="Default"/>
        <w:spacing w:line="360" w:lineRule="auto"/>
        <w:jc w:val="center"/>
        <w:outlineLvl w:val="0"/>
        <w:rPr>
          <w:b/>
          <w:bCs/>
          <w:color w:val="auto"/>
        </w:rPr>
      </w:pPr>
    </w:p>
    <w:p w14:paraId="421976A6" w14:textId="77777777" w:rsidR="00374412" w:rsidRDefault="00374412">
      <w:pPr>
        <w:pStyle w:val="Default"/>
        <w:spacing w:line="360" w:lineRule="auto"/>
        <w:jc w:val="center"/>
        <w:outlineLvl w:val="0"/>
        <w:rPr>
          <w:b/>
          <w:bCs/>
          <w:color w:val="auto"/>
        </w:rPr>
      </w:pPr>
    </w:p>
    <w:p w14:paraId="412086D0" w14:textId="37292FBF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  <w:color w:val="auto"/>
        </w:rPr>
      </w:pPr>
      <w:r w:rsidRPr="008B72C5">
        <w:rPr>
          <w:b/>
          <w:bCs/>
          <w:color w:val="auto"/>
        </w:rPr>
        <w:lastRenderedPageBreak/>
        <w:t>Art. 12.</w:t>
      </w:r>
    </w:p>
    <w:p w14:paraId="17E0BC3F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1. Sędziowie pokoju są wybierani w wyborach równych, powszechnych, bezpośrednich, proporcjonalnych, w głosowaniu tajnym. </w:t>
      </w:r>
    </w:p>
    <w:p w14:paraId="23A278D5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2. Prawo do głosowania przysługuje osobom, które najpóźniej w dniu wyborów ukończyły 18 rok życia oraz posiadają pełnię praw wyborczych do Sejmu. </w:t>
      </w:r>
    </w:p>
    <w:p w14:paraId="2B0242D8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3. Każdemu uprawnionemu do głosowania przysługuje liczba głosów odpowiadająca liczbie sędziów pokoju wybieranych w danym powiecie bądź dzielnicy.</w:t>
      </w:r>
    </w:p>
    <w:p w14:paraId="10CB2C8B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4. Sędziów pokoju powołuje Prezydent Rzeczypospolitej Polskiej na wniosek Krajowej Rady Sądownictwa. Krajowej Radzie Sądownictwa przedstawia się kandydatów, którzy uzyskali najwyższy wynik w głosowaniu, w liczbie odpowiadającej liczbie stanowisk sędziowskich w danym sądzie pokoju.</w:t>
      </w:r>
    </w:p>
    <w:p w14:paraId="5D787C54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5. W przypadku niepowołania danego kandydata na stanowisko sędziego pokoju Krajowej Radzie Sądownictwa przedstawia się kandydata, który kolejno uzyskał najwyższy wynik w głosowaniu. </w:t>
      </w:r>
    </w:p>
    <w:p w14:paraId="72468651" w14:textId="77777777" w:rsidR="00F71DFF" w:rsidRPr="008B72C5" w:rsidRDefault="00F71DFF">
      <w:pPr>
        <w:pStyle w:val="Default"/>
        <w:spacing w:line="360" w:lineRule="auto"/>
        <w:jc w:val="both"/>
        <w:rPr>
          <w:color w:val="000000" w:themeColor="text1"/>
        </w:rPr>
      </w:pPr>
      <w:r w:rsidRPr="008B72C5">
        <w:rPr>
          <w:color w:val="000000" w:themeColor="text1"/>
        </w:rPr>
        <w:t>§ 6. Kadencja sędziego pokoju trwa 5 lat.</w:t>
      </w:r>
    </w:p>
    <w:p w14:paraId="169BCF88" w14:textId="77777777" w:rsidR="00F71DFF" w:rsidRPr="008B72C5" w:rsidRDefault="00F71DFF">
      <w:pPr>
        <w:pStyle w:val="Default"/>
        <w:spacing w:line="360" w:lineRule="auto"/>
        <w:jc w:val="both"/>
        <w:rPr>
          <w:color w:val="000000" w:themeColor="text1"/>
        </w:rPr>
      </w:pPr>
      <w:r w:rsidRPr="008B72C5">
        <w:rPr>
          <w:color w:val="000000" w:themeColor="text1"/>
        </w:rPr>
        <w:t>§ 7. Po zakończeniu kadencji można ubiegać się ponownie o stanowisko sędziego pokoju.</w:t>
      </w:r>
    </w:p>
    <w:p w14:paraId="727562DA" w14:textId="77777777" w:rsidR="00F71DFF" w:rsidRPr="008B72C5" w:rsidRDefault="00F71DFF">
      <w:pPr>
        <w:pStyle w:val="Default"/>
        <w:spacing w:line="360" w:lineRule="auto"/>
        <w:jc w:val="both"/>
        <w:rPr>
          <w:color w:val="000000" w:themeColor="text1"/>
        </w:rPr>
      </w:pPr>
      <w:r w:rsidRPr="008B72C5">
        <w:rPr>
          <w:color w:val="000000" w:themeColor="text1"/>
        </w:rPr>
        <w:t xml:space="preserve">§ 8. Po zakończeniu kadencji w sytuacji nieubiegania się o ponowny wybór sędzia pokoju zostaje z urzędu przeniesiony na stanowisko sędziego sądu rejonowego przy którym orzekał jako sędzia pokoju.  </w:t>
      </w:r>
    </w:p>
    <w:p w14:paraId="1C5E4C38" w14:textId="77777777" w:rsidR="00F71DFF" w:rsidRPr="008B72C5" w:rsidRDefault="00F71DFF">
      <w:pPr>
        <w:pStyle w:val="Default"/>
        <w:spacing w:line="360" w:lineRule="auto"/>
        <w:jc w:val="both"/>
        <w:rPr>
          <w:color w:val="000000" w:themeColor="text1"/>
        </w:rPr>
      </w:pPr>
      <w:r w:rsidRPr="008B72C5">
        <w:rPr>
          <w:color w:val="000000" w:themeColor="text1"/>
        </w:rPr>
        <w:t xml:space="preserve">§ 9. Minister Sprawiedliwości określi w drodze rozporządzenia tryb i zasady delegowania sędziego pokoju do sądu okręgowego w przypadku, gdy po zakończeniu kadencji nie ubiega się o ponowny wybór na to stanowisko. </w:t>
      </w:r>
    </w:p>
    <w:p w14:paraId="689EC01B" w14:textId="77777777" w:rsidR="00F71DFF" w:rsidRPr="008B72C5" w:rsidRDefault="00F71DFF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8B72C5">
        <w:rPr>
          <w:color w:val="000000" w:themeColor="text1"/>
        </w:rPr>
        <w:t xml:space="preserve">§ 10. Sędzia pokoju na 60 dni przed zakończenie swojej kadencji przy nieubieganiu się o ponowny wybór musi poinformować Krajową Radę Sądownictwa. </w:t>
      </w:r>
    </w:p>
    <w:p w14:paraId="2D3CBBC1" w14:textId="77777777" w:rsidR="00F71DFF" w:rsidRPr="008B72C5" w:rsidRDefault="00F71DFF">
      <w:pPr>
        <w:pStyle w:val="Default"/>
        <w:spacing w:line="360" w:lineRule="auto"/>
        <w:jc w:val="both"/>
        <w:rPr>
          <w:i/>
          <w:color w:val="FF0000"/>
        </w:rPr>
      </w:pPr>
    </w:p>
    <w:p w14:paraId="0DFB9CD4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  <w:color w:val="auto"/>
        </w:rPr>
      </w:pPr>
      <w:r w:rsidRPr="008B72C5">
        <w:rPr>
          <w:b/>
          <w:bCs/>
          <w:color w:val="auto"/>
        </w:rPr>
        <w:t>Art. 13.</w:t>
      </w:r>
    </w:p>
    <w:p w14:paraId="08BC2FF6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 xml:space="preserve">§ 1. Wybory na sędziego pokoju przeprowadza się wraz z wyborami do organów stanowiących jednostek samorządu terytorialnego oraz organów w jednostkach pomocniczych gminy Warszawa. </w:t>
      </w:r>
    </w:p>
    <w:p w14:paraId="368893A9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2. Wybory przygotowują powiaty jako zadanie zlecone z zakresu administracji rządowej.</w:t>
      </w:r>
    </w:p>
    <w:p w14:paraId="30958314" w14:textId="77777777" w:rsidR="00F71DFF" w:rsidRPr="008B72C5" w:rsidRDefault="00F71DFF">
      <w:pPr>
        <w:spacing w:line="360" w:lineRule="auto"/>
        <w:jc w:val="both"/>
        <w:rPr>
          <w:szCs w:val="24"/>
        </w:rPr>
      </w:pPr>
      <w:r w:rsidRPr="00D97D55">
        <w:rPr>
          <w:szCs w:val="24"/>
        </w:rPr>
        <w:t xml:space="preserve">§ 3. </w:t>
      </w:r>
      <w:r w:rsidRPr="008B72C5">
        <w:rPr>
          <w:szCs w:val="24"/>
        </w:rPr>
        <w:t xml:space="preserve">Limit wydatków na prowadzenie kampanii informacyjnej kandydatów na sędziów pokoju ustala się na kwotę 5000 złotych. </w:t>
      </w:r>
    </w:p>
    <w:p w14:paraId="72D25115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</w:p>
    <w:p w14:paraId="097D8306" w14:textId="77777777" w:rsidR="00F71DFF" w:rsidRPr="008B72C5" w:rsidRDefault="00F71DFF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F184257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  <w:color w:val="auto"/>
        </w:rPr>
      </w:pPr>
      <w:r w:rsidRPr="008B72C5">
        <w:rPr>
          <w:b/>
          <w:bCs/>
          <w:color w:val="auto"/>
        </w:rPr>
        <w:lastRenderedPageBreak/>
        <w:t>Art. 14.</w:t>
      </w:r>
    </w:p>
    <w:p w14:paraId="50B5D02E" w14:textId="77777777" w:rsidR="00F71DFF" w:rsidRPr="008B72C5" w:rsidRDefault="00F71DFF">
      <w:pPr>
        <w:pStyle w:val="Default"/>
        <w:spacing w:line="360" w:lineRule="auto"/>
        <w:jc w:val="both"/>
        <w:rPr>
          <w:color w:val="auto"/>
        </w:rPr>
      </w:pPr>
      <w:r w:rsidRPr="008B72C5">
        <w:rPr>
          <w:color w:val="auto"/>
        </w:rPr>
        <w:t>§ 1. Kandydatów na sędziów pokoju mogą zgłaszać:</w:t>
      </w:r>
    </w:p>
    <w:p w14:paraId="6A0066F9" w14:textId="77777777" w:rsidR="00F71DFF" w:rsidRPr="008B72C5" w:rsidRDefault="00F71DF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8B72C5">
        <w:rPr>
          <w:color w:val="auto"/>
        </w:rPr>
        <w:t>właściwi miejscowo prezesi sądów okręgowych;</w:t>
      </w:r>
    </w:p>
    <w:p w14:paraId="2C7B5EBC" w14:textId="77777777" w:rsidR="00F71DFF" w:rsidRPr="008B72C5" w:rsidRDefault="00F71DF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8B72C5">
        <w:rPr>
          <w:color w:val="auto"/>
        </w:rPr>
        <w:t>właściwi miejscowo prezesi sądów rejonowych;</w:t>
      </w:r>
    </w:p>
    <w:p w14:paraId="13EE2AF1" w14:textId="77777777" w:rsidR="00F71DFF" w:rsidRPr="008B72C5" w:rsidRDefault="00F71DF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8B72C5">
        <w:rPr>
          <w:color w:val="auto"/>
        </w:rPr>
        <w:t>stowarzyszenia, inne organizacje społeczne i zawodowe, zarejestrowane na podstawie przepisów prawa, działających na obszarze odpowiedniego powiatu z wyłączeniem partii politycznych;</w:t>
      </w:r>
    </w:p>
    <w:p w14:paraId="32F20E75" w14:textId="77777777" w:rsidR="00F71DFF" w:rsidRPr="008B72C5" w:rsidRDefault="00F71DFF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 w:line="360" w:lineRule="auto"/>
        <w:jc w:val="both"/>
        <w:textAlignment w:val="baseline"/>
      </w:pPr>
      <w:r w:rsidRPr="008B72C5">
        <w:t>uczelnie wyższe prowadzące studia na kierunku prawo;</w:t>
      </w:r>
    </w:p>
    <w:p w14:paraId="0B216D1B" w14:textId="77777777" w:rsidR="00F71DFF" w:rsidRPr="008B72C5" w:rsidRDefault="00F71DF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8B72C5">
        <w:rPr>
          <w:color w:val="auto"/>
        </w:rPr>
        <w:t>grupy co najmniej 50 obywateli mających czynne prawo wyborcze zamieszkujących stale na terenie danego powiatu.</w:t>
      </w:r>
    </w:p>
    <w:p w14:paraId="1C636D0B" w14:textId="77777777" w:rsidR="00F71DFF" w:rsidRPr="008B72C5" w:rsidRDefault="00F71DFF">
      <w:pPr>
        <w:pStyle w:val="Default"/>
        <w:spacing w:line="360" w:lineRule="auto"/>
        <w:ind w:left="360"/>
        <w:jc w:val="both"/>
      </w:pPr>
      <w:r w:rsidRPr="008B72C5">
        <w:t xml:space="preserve">§ 2. Wzór zgłoszenia określa minister właściwy do spraw sprawiedliwości w drodze rozporządzeniu. </w:t>
      </w:r>
    </w:p>
    <w:p w14:paraId="2D5AF65F" w14:textId="77777777" w:rsidR="00F71DFF" w:rsidRPr="008B72C5" w:rsidRDefault="00F71DFF">
      <w:pPr>
        <w:pStyle w:val="Default"/>
        <w:spacing w:line="360" w:lineRule="auto"/>
        <w:ind w:left="360"/>
        <w:jc w:val="both"/>
      </w:pPr>
      <w:r w:rsidRPr="008B72C5">
        <w:t>§ 3. Do zgłoszenia kandydata na sędziego pokoju dokonanego na podstawie §1 pkt 5 dołącza się listę osób zawierającą imię (imiona), nazwisko, numer ewidencyjny PESEL, miejsce stałego zamieszkania i własnoręczny podpis każdej z pięćdziesięciu osób zgłaszających kandydata.</w:t>
      </w:r>
    </w:p>
    <w:p w14:paraId="15AA56E8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</w:p>
    <w:p w14:paraId="42D4C531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15.</w:t>
      </w:r>
    </w:p>
    <w:p w14:paraId="779DCA81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 § 1. Krajowa Rada Sądownictwa najpóźniej w 30 dni przed dniem wyborów do rad gmin, rad powiatów, sejmików województw i rad dzielnic m.st. Warszawy oraz wyborów wójtów, burmistrzów i prezydentów miast, wydaje postanowienie stwierdzające posiadanie przez kandydata wymaganych kwalifikacji do zajmowania stanowiska sędziego pokoju na podstawie przesłanych dokumentów.</w:t>
      </w:r>
    </w:p>
    <w:p w14:paraId="7B6EB1AB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2. Krajowa Rada Sądownictwa zawiadamia Państwową Komisję Wyborczą o posiadaniu przez kandydata wymaganych kwalifikacji do zajmowania stanowiska sędziego pokoju.</w:t>
      </w:r>
    </w:p>
    <w:p w14:paraId="60A2E23B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§ 3. Wykaz dokumentów o których mowa w §1 określa minister właściwy ds. sprawiedliwości w rozporządzeniu. </w:t>
      </w:r>
    </w:p>
    <w:p w14:paraId="63CDEE0A" w14:textId="77777777" w:rsidR="00F71DFF" w:rsidRPr="008B72C5" w:rsidRDefault="00F71DFF">
      <w:pPr>
        <w:spacing w:line="360" w:lineRule="auto"/>
        <w:jc w:val="both"/>
        <w:rPr>
          <w:szCs w:val="24"/>
        </w:rPr>
      </w:pPr>
    </w:p>
    <w:p w14:paraId="6E31D218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16.</w:t>
      </w:r>
    </w:p>
    <w:p w14:paraId="0855C21B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§ 1. Komisarz wyborczy po zarejestrowaniu przez powiatową komisję wyborczą list kandydatów na sędziów pokoju zarządza wydrukowanie kart do głosowania i zapewnia ich przekazanie obwodowym komisjom wyborczym ds. przeprowadzenia głosowania w obwodzie w trybie określonym przez Państwową Komisję Wyborczą. Wykonanie kart do głosowania oraz </w:t>
      </w:r>
      <w:r w:rsidRPr="008B72C5">
        <w:lastRenderedPageBreak/>
        <w:t>ich dostarczenie obwodowym komisjom wyborczym ds. przeprowadzenia głosowania w obwodzie zapewniają właściwi urzędnicy wyborczy.</w:t>
      </w:r>
    </w:p>
    <w:p w14:paraId="5D044220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2. Nazwisko i imię (imiona) kandydata jest poprzedzone z lewej strony kratką przeznaczoną na postawienie znaku „x” oznaczającego głos oddany na danego kandydata.</w:t>
      </w:r>
    </w:p>
    <w:p w14:paraId="0769A7EF" w14:textId="77777777" w:rsidR="00F71DFF" w:rsidRPr="008B72C5" w:rsidRDefault="00F71DFF">
      <w:pPr>
        <w:pStyle w:val="Default"/>
        <w:spacing w:line="360" w:lineRule="auto"/>
        <w:jc w:val="both"/>
        <w:rPr>
          <w:b/>
          <w:bCs/>
        </w:rPr>
      </w:pPr>
    </w:p>
    <w:p w14:paraId="1C5B59F4" w14:textId="77777777" w:rsidR="00F71DFF" w:rsidRPr="008B72C5" w:rsidRDefault="00F71DFF">
      <w:pPr>
        <w:pStyle w:val="Default"/>
        <w:spacing w:line="360" w:lineRule="auto"/>
        <w:jc w:val="both"/>
        <w:rPr>
          <w:b/>
          <w:bCs/>
        </w:rPr>
      </w:pPr>
    </w:p>
    <w:p w14:paraId="7796B7FC" w14:textId="77777777" w:rsidR="00F71DFF" w:rsidRPr="008B72C5" w:rsidRDefault="00F71DFF">
      <w:pPr>
        <w:pStyle w:val="Default"/>
        <w:spacing w:line="360" w:lineRule="auto"/>
        <w:jc w:val="center"/>
        <w:rPr>
          <w:b/>
          <w:bCs/>
        </w:rPr>
      </w:pPr>
      <w:r w:rsidRPr="008B72C5">
        <w:rPr>
          <w:b/>
          <w:bCs/>
        </w:rPr>
        <w:t>Rozdział IV</w:t>
      </w:r>
    </w:p>
    <w:p w14:paraId="6C1D3049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Głosowanie</w:t>
      </w:r>
    </w:p>
    <w:p w14:paraId="36D25688" w14:textId="77777777" w:rsidR="00F71DFF" w:rsidRPr="008B72C5" w:rsidRDefault="00F71DFF">
      <w:pPr>
        <w:pStyle w:val="Default"/>
        <w:spacing w:line="360" w:lineRule="auto"/>
        <w:jc w:val="center"/>
        <w:rPr>
          <w:b/>
          <w:bCs/>
        </w:rPr>
      </w:pPr>
    </w:p>
    <w:p w14:paraId="3E4E7C8B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17.</w:t>
      </w:r>
    </w:p>
    <w:p w14:paraId="640CB1DE" w14:textId="77777777" w:rsidR="00F71DFF" w:rsidRPr="008B72C5" w:rsidRDefault="00F71DFF">
      <w:pPr>
        <w:spacing w:line="360" w:lineRule="auto"/>
        <w:jc w:val="both"/>
        <w:rPr>
          <w:szCs w:val="24"/>
        </w:rPr>
      </w:pPr>
      <w:r w:rsidRPr="008B72C5">
        <w:rPr>
          <w:szCs w:val="24"/>
        </w:rPr>
        <w:t>§ 1. Na karcie do głosowania umieszcza się w porządku alfabetycznym nazwiska i imiona zarejestrowanych kandydatów na sędziów pokoju.</w:t>
      </w:r>
    </w:p>
    <w:p w14:paraId="56107587" w14:textId="77777777" w:rsidR="00F71DFF" w:rsidRPr="008B72C5" w:rsidRDefault="00F71DFF">
      <w:pPr>
        <w:spacing w:line="360" w:lineRule="auto"/>
        <w:jc w:val="both"/>
        <w:rPr>
          <w:szCs w:val="24"/>
        </w:rPr>
      </w:pPr>
      <w:r w:rsidRPr="008B72C5">
        <w:rPr>
          <w:szCs w:val="24"/>
        </w:rPr>
        <w:t>§ 2. Wyborca głosuje na określonych kandydatów, stawiając znak „x” w kratce z lewej strony obok nazwisk najwyżej tylu kandydatów, ilu sędziów pokoju jest wybieranych.</w:t>
      </w:r>
    </w:p>
    <w:p w14:paraId="50799AC0" w14:textId="77777777" w:rsidR="00F71DFF" w:rsidRPr="008B72C5" w:rsidRDefault="00F71DFF">
      <w:pPr>
        <w:spacing w:line="360" w:lineRule="auto"/>
        <w:jc w:val="both"/>
        <w:rPr>
          <w:szCs w:val="24"/>
        </w:rPr>
      </w:pPr>
      <w:r w:rsidRPr="008B72C5">
        <w:rPr>
          <w:szCs w:val="24"/>
        </w:rPr>
        <w:t>§ 3. Jeżeli na karcie do głosowania nie postawiono znaku „x” w kratce z lewej strony obok nazwiska któregokolwiek z kandydatów, to taką kartę uznaje się za kartę ważną z głosami nieważnymi.</w:t>
      </w:r>
    </w:p>
    <w:p w14:paraId="6432A85E" w14:textId="77777777" w:rsidR="00F71DFF" w:rsidRPr="008B72C5" w:rsidRDefault="00F71DFF">
      <w:pPr>
        <w:spacing w:line="360" w:lineRule="auto"/>
        <w:jc w:val="both"/>
        <w:rPr>
          <w:szCs w:val="24"/>
        </w:rPr>
      </w:pPr>
      <w:r w:rsidRPr="008B72C5">
        <w:rPr>
          <w:szCs w:val="24"/>
        </w:rPr>
        <w:t>§ 4. Jeżeli na karcie do głosowania postawiono znak „x” w kratce z lewej strony obok nazwisk większej liczby kandydatów niż wynosi liczba wybieranych sędziów pokoju, to taką kartę uznaje się za kartę ważną z głosami nieważnymi.</w:t>
      </w:r>
    </w:p>
    <w:p w14:paraId="0671F837" w14:textId="77777777" w:rsidR="00F71DFF" w:rsidRPr="008B72C5" w:rsidRDefault="00F71DFF">
      <w:pPr>
        <w:pStyle w:val="Default"/>
        <w:spacing w:line="360" w:lineRule="auto"/>
        <w:jc w:val="both"/>
      </w:pPr>
    </w:p>
    <w:p w14:paraId="5D4C1631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18.</w:t>
      </w:r>
    </w:p>
    <w:p w14:paraId="4AFC4931" w14:textId="77777777" w:rsidR="00F71DFF" w:rsidRPr="008B72C5" w:rsidRDefault="00F71DFF">
      <w:pPr>
        <w:spacing w:line="360" w:lineRule="auto"/>
        <w:jc w:val="both"/>
        <w:rPr>
          <w:color w:val="000000"/>
          <w:szCs w:val="24"/>
        </w:rPr>
      </w:pPr>
      <w:r w:rsidRPr="008B72C5">
        <w:rPr>
          <w:szCs w:val="24"/>
        </w:rPr>
        <w:t>§ 1. Jeżeli w okręgu wyborczym w wyborach na sędziego pokoju zarejestrowana liczba kandydatów jest równa liczbie sędziów wybieranych w danym okręgu wyborczym lub od niej mniejsza,</w:t>
      </w:r>
      <w:r w:rsidRPr="008B72C5">
        <w:rPr>
          <w:color w:val="000000"/>
          <w:szCs w:val="24"/>
        </w:rPr>
        <w:t xml:space="preserve"> wyborca głosuje na kandydata, stawiając znak „x” w kratce oznaczonej słowem „TAK” z lewej strony obok nazwiska kandydata. </w:t>
      </w:r>
    </w:p>
    <w:p w14:paraId="4B90AC26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2. Postawienie znaku „x” w kratce oznaczonej słowem „NIE” z lewej strony obok nazwiska kandydata oznacza, że jest to głos ważny oddany przeciwko wyborowi kandydata.</w:t>
      </w:r>
    </w:p>
    <w:p w14:paraId="0829155C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3. Jeżeli zarejestrowana liczba kandydatów na sędziów pokoju jest mniejsza niż liczba sędziów wybieranych w danym okręgu wyborczym, brakujących kandydatów może wskazać minister właściwy ds. sprawiedliwości.</w:t>
      </w:r>
    </w:p>
    <w:p w14:paraId="2B251EF3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§ 4. Kandydaci, o których mowa w §3 muszą spełniać wymagania o których mowa w art. 10. </w:t>
      </w:r>
    </w:p>
    <w:p w14:paraId="4A21106A" w14:textId="77777777" w:rsidR="00F71DFF" w:rsidRPr="008B72C5" w:rsidRDefault="00F71DFF">
      <w:pPr>
        <w:pStyle w:val="Default"/>
        <w:spacing w:line="360" w:lineRule="auto"/>
        <w:jc w:val="both"/>
      </w:pPr>
    </w:p>
    <w:p w14:paraId="717F9EED" w14:textId="77777777" w:rsidR="00F71DFF" w:rsidRPr="008B72C5" w:rsidRDefault="00F71DFF">
      <w:pPr>
        <w:pStyle w:val="Default"/>
        <w:spacing w:line="360" w:lineRule="auto"/>
        <w:jc w:val="both"/>
      </w:pPr>
    </w:p>
    <w:p w14:paraId="4800E3EE" w14:textId="77777777" w:rsidR="00F71DFF" w:rsidRPr="008B72C5" w:rsidRDefault="00F71DFF">
      <w:pPr>
        <w:spacing w:line="360" w:lineRule="auto"/>
        <w:jc w:val="center"/>
        <w:outlineLvl w:val="0"/>
        <w:rPr>
          <w:b/>
          <w:bCs/>
          <w:color w:val="000000"/>
          <w:szCs w:val="24"/>
        </w:rPr>
      </w:pPr>
      <w:r w:rsidRPr="008B72C5">
        <w:rPr>
          <w:b/>
          <w:bCs/>
          <w:color w:val="000000"/>
          <w:szCs w:val="24"/>
        </w:rPr>
        <w:lastRenderedPageBreak/>
        <w:t>Art. 19.</w:t>
      </w:r>
    </w:p>
    <w:p w14:paraId="653508C9" w14:textId="77777777" w:rsidR="00F71DFF" w:rsidRPr="008B72C5" w:rsidRDefault="00F71DFF">
      <w:pPr>
        <w:spacing w:line="360" w:lineRule="auto"/>
        <w:jc w:val="both"/>
        <w:rPr>
          <w:color w:val="000000"/>
          <w:szCs w:val="24"/>
        </w:rPr>
      </w:pPr>
      <w:r w:rsidRPr="008B72C5">
        <w:rPr>
          <w:b/>
          <w:bCs/>
          <w:color w:val="000000"/>
          <w:szCs w:val="24"/>
        </w:rPr>
        <w:t xml:space="preserve"> </w:t>
      </w:r>
      <w:r w:rsidRPr="008B72C5">
        <w:rPr>
          <w:color w:val="000000"/>
          <w:szCs w:val="24"/>
        </w:rPr>
        <w:t xml:space="preserve">§ 1. Wygaśnięcie sprawowania funkcji sędziego pokoju następuje w przypadku: </w:t>
      </w:r>
    </w:p>
    <w:p w14:paraId="3E9EF35E" w14:textId="77777777" w:rsidR="00F71DFF" w:rsidRPr="008B72C5" w:rsidRDefault="00F71DFF">
      <w:pPr>
        <w:spacing w:line="360" w:lineRule="auto"/>
        <w:jc w:val="both"/>
        <w:rPr>
          <w:color w:val="000000"/>
          <w:szCs w:val="24"/>
        </w:rPr>
      </w:pPr>
      <w:r w:rsidRPr="008B72C5">
        <w:rPr>
          <w:color w:val="000000"/>
          <w:szCs w:val="24"/>
        </w:rPr>
        <w:t xml:space="preserve">1) śmierci; </w:t>
      </w:r>
    </w:p>
    <w:p w14:paraId="72EB29A6" w14:textId="77777777" w:rsidR="00F71DFF" w:rsidRPr="008B72C5" w:rsidRDefault="00F71DFF">
      <w:pPr>
        <w:spacing w:line="360" w:lineRule="auto"/>
        <w:jc w:val="both"/>
        <w:rPr>
          <w:color w:val="000000"/>
          <w:szCs w:val="24"/>
        </w:rPr>
      </w:pPr>
      <w:r w:rsidRPr="008B72C5">
        <w:rPr>
          <w:color w:val="000000"/>
          <w:szCs w:val="24"/>
        </w:rPr>
        <w:t xml:space="preserve">2) pisemnego zrzeczenia się urzędu. </w:t>
      </w:r>
    </w:p>
    <w:p w14:paraId="42A9B09A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2. Rada powiatu po uzyskaniu opinii Krajowej Rady Sądownictwa zarządza wybory uzupełniające.</w:t>
      </w:r>
    </w:p>
    <w:p w14:paraId="02E8E1FC" w14:textId="77777777" w:rsidR="00F71DFF" w:rsidRPr="008B72C5" w:rsidRDefault="00F71DFF">
      <w:pPr>
        <w:pStyle w:val="Default"/>
        <w:tabs>
          <w:tab w:val="left" w:pos="4207"/>
        </w:tabs>
        <w:spacing w:line="360" w:lineRule="auto"/>
        <w:jc w:val="both"/>
      </w:pPr>
    </w:p>
    <w:p w14:paraId="3B323273" w14:textId="77777777" w:rsidR="00F71DFF" w:rsidRPr="008B72C5" w:rsidRDefault="00F71DFF">
      <w:pPr>
        <w:pStyle w:val="Default"/>
        <w:tabs>
          <w:tab w:val="left" w:pos="4207"/>
        </w:tabs>
        <w:spacing w:line="360" w:lineRule="auto"/>
        <w:jc w:val="both"/>
      </w:pPr>
    </w:p>
    <w:p w14:paraId="0FC63E93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20.</w:t>
      </w:r>
    </w:p>
    <w:p w14:paraId="435B3AE2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 xml:space="preserve"> W zakresie nieuregulowanym niniejszą ustawą w zakresie wyborów sędziów pokoju stosuje się przepisy DZIAŁU VII, Rozdziału 10, Kodeksu wyborczego.</w:t>
      </w:r>
    </w:p>
    <w:p w14:paraId="1DEED3C2" w14:textId="77777777" w:rsidR="00F71DFF" w:rsidRPr="008B72C5" w:rsidRDefault="00F71DFF">
      <w:pPr>
        <w:pStyle w:val="Default"/>
        <w:spacing w:line="360" w:lineRule="auto"/>
        <w:jc w:val="both"/>
      </w:pPr>
    </w:p>
    <w:p w14:paraId="6E3E8347" w14:textId="77777777" w:rsidR="00F71DFF" w:rsidRPr="008B72C5" w:rsidRDefault="00F71DFF">
      <w:pPr>
        <w:pStyle w:val="Default"/>
        <w:spacing w:line="360" w:lineRule="auto"/>
        <w:jc w:val="both"/>
      </w:pPr>
    </w:p>
    <w:p w14:paraId="6F3F37C5" w14:textId="77777777" w:rsidR="00F71DFF" w:rsidRPr="008B72C5" w:rsidRDefault="00F71DFF">
      <w:pPr>
        <w:pStyle w:val="Default"/>
        <w:spacing w:line="360" w:lineRule="auto"/>
        <w:jc w:val="center"/>
        <w:rPr>
          <w:b/>
        </w:rPr>
      </w:pPr>
      <w:r w:rsidRPr="008B72C5">
        <w:rPr>
          <w:b/>
        </w:rPr>
        <w:t>Rozdział V</w:t>
      </w:r>
    </w:p>
    <w:p w14:paraId="674B7FDE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Zmiany w przepisach obowiązujących</w:t>
      </w:r>
    </w:p>
    <w:p w14:paraId="567558DD" w14:textId="77777777" w:rsidR="00F71DFF" w:rsidRPr="008B72C5" w:rsidRDefault="00F71DFF">
      <w:pPr>
        <w:spacing w:line="360" w:lineRule="auto"/>
        <w:jc w:val="both"/>
        <w:rPr>
          <w:b/>
          <w:bCs/>
          <w:szCs w:val="24"/>
        </w:rPr>
      </w:pPr>
    </w:p>
    <w:p w14:paraId="6EDF01BB" w14:textId="77777777" w:rsidR="00F71DFF" w:rsidRPr="008B72C5" w:rsidRDefault="00F71DFF">
      <w:pPr>
        <w:spacing w:line="360" w:lineRule="auto"/>
        <w:jc w:val="center"/>
        <w:rPr>
          <w:b/>
          <w:bCs/>
          <w:szCs w:val="24"/>
        </w:rPr>
      </w:pPr>
      <w:r w:rsidRPr="008B72C5">
        <w:rPr>
          <w:b/>
          <w:bCs/>
          <w:szCs w:val="24"/>
        </w:rPr>
        <w:t>Art. 21.</w:t>
      </w:r>
    </w:p>
    <w:p w14:paraId="7CA9EA60" w14:textId="77777777" w:rsidR="00F71DFF" w:rsidRPr="00D97D55" w:rsidRDefault="00F71DFF">
      <w:pPr>
        <w:pStyle w:val="Default"/>
        <w:numPr>
          <w:ilvl w:val="0"/>
          <w:numId w:val="6"/>
        </w:numPr>
        <w:spacing w:line="360" w:lineRule="auto"/>
        <w:jc w:val="both"/>
        <w:rPr>
          <w:bCs/>
        </w:rPr>
      </w:pPr>
      <w:r w:rsidRPr="00D97D55">
        <w:rPr>
          <w:bCs/>
        </w:rPr>
        <w:t>W ustawie z dnia 27 lipca 2001 r. (Dz. U. z 2019 r. poz. 52, 55, 60, 125, 1469, 1495, z 2020 r. poz. 190) Prawo o ustroju sądów powszechnych wprowadza się następujące zmiany:</w:t>
      </w:r>
    </w:p>
    <w:p w14:paraId="1D916BD3" w14:textId="77777777" w:rsidR="00F71DFF" w:rsidRPr="008B72C5" w:rsidRDefault="00F71DFF">
      <w:pPr>
        <w:spacing w:line="360" w:lineRule="auto"/>
        <w:jc w:val="both"/>
        <w:rPr>
          <w:b/>
          <w:bCs/>
          <w:szCs w:val="24"/>
        </w:rPr>
      </w:pPr>
    </w:p>
    <w:p w14:paraId="6EE2365F" w14:textId="77777777" w:rsidR="00F71DFF" w:rsidRPr="008B72C5" w:rsidRDefault="00F71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art. 1 ust. 1 otrzymuje brzmienie:</w:t>
      </w:r>
    </w:p>
    <w:p w14:paraId="774CC79B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„Art. 1.</w:t>
      </w:r>
      <w:r w:rsidRPr="008B72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2C5">
        <w:rPr>
          <w:rFonts w:ascii="Times New Roman" w:hAnsi="Times New Roman"/>
          <w:sz w:val="24"/>
          <w:szCs w:val="24"/>
        </w:rPr>
        <w:t>§ 1. Sądami powszechnymi są sądy pokoju, sądy rejonowe, sądy okręgowe oraz sądy apelacyjne.”</w:t>
      </w:r>
    </w:p>
    <w:p w14:paraId="57927121" w14:textId="77777777" w:rsidR="00F71DFF" w:rsidRPr="008B72C5" w:rsidRDefault="00F71DFF">
      <w:pPr>
        <w:spacing w:line="360" w:lineRule="auto"/>
        <w:jc w:val="both"/>
        <w:rPr>
          <w:szCs w:val="24"/>
        </w:rPr>
      </w:pPr>
    </w:p>
    <w:p w14:paraId="280AE784" w14:textId="77777777" w:rsidR="00F71DFF" w:rsidRPr="008B72C5" w:rsidRDefault="00F71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art. 3 § 2 otrzymuje brzmienie:</w:t>
      </w:r>
    </w:p>
    <w:p w14:paraId="45607557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„§ 2. Organami samorządu sędziowskiego są: </w:t>
      </w:r>
    </w:p>
    <w:p w14:paraId="208261E6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1) zgromadzenie ogólne sędziów sądu apelacyjnego; </w:t>
      </w:r>
    </w:p>
    <w:p w14:paraId="44F27F7C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2) zgromadzenie ogólne sędziów sądu okręgowego; </w:t>
      </w:r>
    </w:p>
    <w:p w14:paraId="2611841A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3) zgromadzenie ogólne sędziów sądu rejonowego;</w:t>
      </w:r>
    </w:p>
    <w:p w14:paraId="09059AF0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4) zgromadzenie ogólne sędziów pokoju.”</w:t>
      </w:r>
    </w:p>
    <w:p w14:paraId="37159339" w14:textId="77777777" w:rsidR="00F71DFF" w:rsidRPr="008B72C5" w:rsidRDefault="00F71DFF">
      <w:pPr>
        <w:spacing w:line="360" w:lineRule="auto"/>
        <w:jc w:val="both"/>
        <w:rPr>
          <w:szCs w:val="24"/>
        </w:rPr>
      </w:pPr>
    </w:p>
    <w:p w14:paraId="448CA15F" w14:textId="77777777" w:rsidR="00F71DFF" w:rsidRPr="008B72C5" w:rsidRDefault="00F71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po art. 10a wprowadza się art. 10b w brzmieniu:</w:t>
      </w:r>
    </w:p>
    <w:p w14:paraId="62179B24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„Art. 10b. § 1. Sąd pokoju tworzy się dla jednego powiatu.”</w:t>
      </w:r>
    </w:p>
    <w:p w14:paraId="3EA7A7EB" w14:textId="77777777" w:rsidR="00F71DFF" w:rsidRPr="008B72C5" w:rsidRDefault="00F71DFF">
      <w:pPr>
        <w:spacing w:line="360" w:lineRule="auto"/>
        <w:jc w:val="both"/>
        <w:rPr>
          <w:b/>
          <w:bCs/>
          <w:szCs w:val="24"/>
        </w:rPr>
      </w:pPr>
    </w:p>
    <w:p w14:paraId="40E1B52B" w14:textId="77777777" w:rsidR="00F71DFF" w:rsidRPr="008B72C5" w:rsidRDefault="00F71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art. 55 §2 otrzymuje brzmienie:</w:t>
      </w:r>
    </w:p>
    <w:p w14:paraId="2DF00172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„Art. 55. § 2. Sędziowie sądów powszechnych są powoływani na stanowiska: </w:t>
      </w:r>
    </w:p>
    <w:p w14:paraId="6B744F8C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1) sędziego pokoju;</w:t>
      </w:r>
    </w:p>
    <w:p w14:paraId="681CA598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2) sędziego sądu rejonowego; </w:t>
      </w:r>
    </w:p>
    <w:p w14:paraId="2E099C40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3) sędziego sądu okręgowego; </w:t>
      </w:r>
    </w:p>
    <w:p w14:paraId="41BC0988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4) sędziego sądu apelacyjnego.</w:t>
      </w:r>
    </w:p>
    <w:p w14:paraId="65C68EC8" w14:textId="77777777" w:rsidR="00F71DFF" w:rsidRPr="008B72C5" w:rsidRDefault="00F71DFF">
      <w:pPr>
        <w:spacing w:line="360" w:lineRule="auto"/>
        <w:jc w:val="both"/>
        <w:rPr>
          <w:szCs w:val="24"/>
        </w:rPr>
      </w:pPr>
    </w:p>
    <w:p w14:paraId="0D606979" w14:textId="77777777" w:rsidR="00F71DFF" w:rsidRPr="008B72C5" w:rsidRDefault="00F71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w art. 61 dotychczasowy ust. 1 zostaje oznaczony jako ust. 3;</w:t>
      </w:r>
    </w:p>
    <w:p w14:paraId="46BB0021" w14:textId="77777777" w:rsidR="00F71DFF" w:rsidRPr="008B72C5" w:rsidRDefault="00F71DF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w art. 61 ust. 1 i 2 otrzymują brzmienie:</w:t>
      </w:r>
    </w:p>
    <w:p w14:paraId="0F00BC2C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</w:t>
      </w:r>
      <w:r w:rsidRPr="008B72C5">
        <w:rPr>
          <w:rFonts w:ascii="Times New Roman" w:hAnsi="Times New Roman"/>
          <w:color w:val="000000"/>
          <w:sz w:val="24"/>
          <w:szCs w:val="24"/>
        </w:rPr>
        <w:t xml:space="preserve">§ 1. Na stanowisko sędziego pokoju może być powołany ten, kto: </w:t>
      </w:r>
    </w:p>
    <w:p w14:paraId="2A3F90B8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1) posiada wyłącznie obywatelstwo polskie i korzysta z pełni praw cywilnych i publicznych, a także nie był prawomocnie skazany za umyślne przestępstwo ścigane z oskarżenia publicznego lub umyślne przestępstwo skarbowe;</w:t>
      </w:r>
    </w:p>
    <w:p w14:paraId="639FA72D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2) jest nieskazitelnego charakteru;</w:t>
      </w:r>
    </w:p>
    <w:p w14:paraId="7EDD5C5C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3) ukończył wyższe studia prawnicze w Rzeczypospolitej Polskiej i uzyskał tytuł zawodowy magistra lub zagraniczne studia prawnicze uznane w Rzeczypospolitej Polskiej;</w:t>
      </w:r>
      <w:r w:rsidRPr="008B72C5">
        <w:br/>
        <w:t>4) jest zdolny, ze względu na stan zdrowia, do pełnienia obowiązków sędziego;</w:t>
      </w:r>
      <w:r w:rsidRPr="008B72C5">
        <w:br/>
        <w:t>5) ukończył 35 lat;</w:t>
      </w:r>
    </w:p>
    <w:p w14:paraId="0D2D2EA9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6) złożył egzamin sędziowski lub prokuratorski;</w:t>
      </w:r>
    </w:p>
    <w:p w14:paraId="1963B8FA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7) zajmując stanowisko asesora sądowego, pełnił obowiązki sędziego co najmniej przez trzy lata.</w:t>
      </w:r>
    </w:p>
    <w:p w14:paraId="21BC0F69" w14:textId="77777777" w:rsidR="00F71DFF" w:rsidRPr="008B72C5" w:rsidRDefault="00F71DFF">
      <w:pPr>
        <w:pStyle w:val="Default"/>
        <w:spacing w:line="360" w:lineRule="auto"/>
        <w:jc w:val="both"/>
      </w:pPr>
    </w:p>
    <w:p w14:paraId="46A7F8A6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§ 2. Wymagania określone w § 1 nie dotyczą tego, kto przed powołaniem:</w:t>
      </w:r>
      <w:r w:rsidRPr="008B72C5">
        <w:br/>
        <w:t>1) zajmował stanowisko sędziego sądu administracyjnego lub sądu wojskowego;</w:t>
      </w:r>
      <w:r w:rsidRPr="008B72C5">
        <w:br/>
        <w:t>2) zajmował stanowisko prokuratora co najmniej przez pięć lat;</w:t>
      </w:r>
      <w:r w:rsidRPr="008B72C5">
        <w:br/>
        <w:t>3) pracował w polskiej szkole wyższej, w Polskiej Akademii Nauk, w instytucie badawczym lub innej placówce naukowej i ma tytuł naukowy profesora albo stopień naukowy doktora habilitowanego nauk prawnych;</w:t>
      </w:r>
    </w:p>
    <w:p w14:paraId="34FAD96A" w14:textId="77777777" w:rsidR="00F71DFF" w:rsidRPr="008B72C5" w:rsidRDefault="00F71DFF">
      <w:pPr>
        <w:pStyle w:val="Default"/>
        <w:spacing w:line="360" w:lineRule="auto"/>
        <w:jc w:val="both"/>
      </w:pPr>
      <w:r w:rsidRPr="008B72C5">
        <w:t>4) wykonywał zawód adwokata, radcy prawnego lub notariusza – co najmniej przez pięć lat;</w:t>
      </w:r>
      <w:r w:rsidRPr="008B72C5">
        <w:br/>
        <w:t>5) zajmował stanowisko prezesa, wiceprezesa, radcy Prokuratorii Generalnej Rzeczypospolitej Polskiej - co najmniej przez pięć lat.</w:t>
      </w:r>
    </w:p>
    <w:p w14:paraId="16737A92" w14:textId="77777777" w:rsidR="00F71DFF" w:rsidRPr="008B72C5" w:rsidRDefault="00F71DFF">
      <w:pPr>
        <w:pStyle w:val="Default"/>
        <w:spacing w:line="360" w:lineRule="auto"/>
        <w:jc w:val="both"/>
      </w:pPr>
    </w:p>
    <w:p w14:paraId="6731FC51" w14:textId="77777777" w:rsidR="00F71DFF" w:rsidRPr="008B72C5" w:rsidRDefault="00F71DFF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8B72C5">
        <w:rPr>
          <w:b/>
          <w:bCs/>
        </w:rPr>
        <w:lastRenderedPageBreak/>
        <w:t>W ustawie z dnia 12 maja 2011 r. o Krajowej Radzie Sądownictwa ( Dz. U. z 2019 r. poz. 84, 609, 730, 914, z 2020 r. poz. 190.) wprowadza się następujące zmiany:</w:t>
      </w:r>
    </w:p>
    <w:p w14:paraId="03A9A1FF" w14:textId="77777777" w:rsidR="00F71DFF" w:rsidRPr="008B72C5" w:rsidRDefault="00F71DFF">
      <w:pPr>
        <w:pStyle w:val="Default"/>
        <w:spacing w:line="360" w:lineRule="auto"/>
        <w:jc w:val="both"/>
        <w:rPr>
          <w:b/>
          <w:bCs/>
        </w:rPr>
      </w:pPr>
    </w:p>
    <w:p w14:paraId="1DB85CB3" w14:textId="77777777" w:rsidR="00F71DFF" w:rsidRPr="008B72C5" w:rsidRDefault="00F71DF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w art. 3 ust. 1 dotychczasowy pkt 2a zostaje oznaczony jako 2b;</w:t>
      </w:r>
    </w:p>
    <w:p w14:paraId="44C9072F" w14:textId="77777777" w:rsidR="00F71DFF" w:rsidRPr="008B72C5" w:rsidRDefault="00F71DF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w art. 3 ust. 1 pkt 2a otrzymuje brzmienie: </w:t>
      </w:r>
    </w:p>
    <w:p w14:paraId="6F256CD7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„2a) rozpatrywanie i ocena kandydatów do pełnienia urzędu na stanowiskach sędziów pokoju oraz przedstawienie Prezydentowi Rzeczypospolitej Polskiej wniosków o powołanie sędziów pokoju;”</w:t>
      </w:r>
    </w:p>
    <w:p w14:paraId="09CD5AFC" w14:textId="77777777" w:rsidR="00F71DFF" w:rsidRPr="008B72C5" w:rsidRDefault="00F71DFF">
      <w:pPr>
        <w:spacing w:line="360" w:lineRule="auto"/>
        <w:jc w:val="both"/>
        <w:rPr>
          <w:color w:val="000000"/>
          <w:szCs w:val="24"/>
        </w:rPr>
      </w:pPr>
    </w:p>
    <w:p w14:paraId="26283829" w14:textId="77777777" w:rsidR="00F71DFF" w:rsidRPr="008B72C5" w:rsidRDefault="00F71DFF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8B72C5">
        <w:rPr>
          <w:b/>
          <w:bCs/>
        </w:rPr>
        <w:t>W ustawie z dnia 28 lipca 2005 r. o kosztach sądowych w sprawach cywilnych (Dz. U. z 2019 r. poz. 785, 1043, 1469, 1553, 1655, 1802, 1815, 2020.)  wprowadza się następujące zmiany:</w:t>
      </w:r>
    </w:p>
    <w:p w14:paraId="6FFF42BA" w14:textId="77777777" w:rsidR="00F71DFF" w:rsidRPr="008B72C5" w:rsidRDefault="00F71D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po art. 13e wprowadza się art. 13f w brzmieniu:</w:t>
      </w:r>
    </w:p>
    <w:p w14:paraId="2EAFBE80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„Art. 13f. Opłatę stałą pobiera się w sprawach rozpatrywanych przez sędziów pokoju w wysokości 100 zł.”</w:t>
      </w:r>
    </w:p>
    <w:p w14:paraId="272C01C1" w14:textId="77777777" w:rsidR="00F71DFF" w:rsidRPr="008B72C5" w:rsidRDefault="00F71DFF">
      <w:pPr>
        <w:spacing w:line="360" w:lineRule="auto"/>
        <w:jc w:val="both"/>
        <w:rPr>
          <w:szCs w:val="24"/>
        </w:rPr>
      </w:pPr>
    </w:p>
    <w:p w14:paraId="5E4C0701" w14:textId="77777777" w:rsidR="00F71DFF" w:rsidRPr="008B72C5" w:rsidRDefault="00F71D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2C5">
        <w:rPr>
          <w:rFonts w:ascii="Times New Roman" w:hAnsi="Times New Roman"/>
          <w:b/>
          <w:bCs/>
          <w:sz w:val="24"/>
          <w:szCs w:val="24"/>
        </w:rPr>
        <w:t xml:space="preserve">W ustawie </w:t>
      </w:r>
      <w:r w:rsidRPr="008B72C5">
        <w:rPr>
          <w:rFonts w:ascii="Times New Roman" w:hAnsi="Times New Roman"/>
          <w:b/>
          <w:bCs/>
          <w:color w:val="000000"/>
          <w:sz w:val="24"/>
          <w:szCs w:val="24"/>
        </w:rPr>
        <w:t xml:space="preserve">z dnia 5 stycznia 2011 r. Kodeks wyborczy (Dz. U. z 2019 r. poz. 684, 1504) </w:t>
      </w:r>
      <w:r w:rsidRPr="008B72C5">
        <w:rPr>
          <w:rFonts w:ascii="Times New Roman" w:hAnsi="Times New Roman"/>
          <w:b/>
          <w:bCs/>
          <w:sz w:val="24"/>
          <w:szCs w:val="24"/>
        </w:rPr>
        <w:t>wprowadza się następujące zmiany:</w:t>
      </w:r>
    </w:p>
    <w:p w14:paraId="25B58C8E" w14:textId="77777777" w:rsidR="00F71DFF" w:rsidRPr="008B72C5" w:rsidRDefault="00F71DFF">
      <w:pPr>
        <w:spacing w:line="360" w:lineRule="auto"/>
        <w:jc w:val="both"/>
        <w:rPr>
          <w:b/>
          <w:bCs/>
          <w:szCs w:val="24"/>
        </w:rPr>
      </w:pPr>
    </w:p>
    <w:p w14:paraId="40DDD93C" w14:textId="77777777" w:rsidR="00F71DFF" w:rsidRPr="008B72C5" w:rsidRDefault="00F71D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art. 40 § 3c otrzymuje brzmienie: </w:t>
      </w:r>
    </w:p>
    <w:p w14:paraId="19E3AEBD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„Art. 40 §3c. Karta do głosowania w wyborach na sędziego pokoju może w razie potrzeby składać się z odpowiedniej liczby zadrukowanych jednostronnie, trwale połączonych kartek przy czym: </w:t>
      </w:r>
    </w:p>
    <w:p w14:paraId="4EB33744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72C5">
        <w:rPr>
          <w:rFonts w:ascii="Times New Roman" w:hAnsi="Times New Roman"/>
          <w:color w:val="000000"/>
          <w:sz w:val="24"/>
          <w:szCs w:val="24"/>
        </w:rPr>
        <w:t xml:space="preserve">1) na pierwszej kartce karty do głosowania umieszcza się odpowiedni tytuł („Karta do głosowania w wyborach na sędziego pokoju”) oraz czytelną informację o sposobie głosowania i warunkach ważności głosu;  </w:t>
      </w:r>
    </w:p>
    <w:p w14:paraId="4C5C04CB" w14:textId="77777777" w:rsidR="00F71DFF" w:rsidRPr="008B72C5" w:rsidRDefault="00F71DFF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72C5">
        <w:rPr>
          <w:rFonts w:ascii="Times New Roman" w:hAnsi="Times New Roman"/>
          <w:color w:val="000000"/>
          <w:sz w:val="24"/>
          <w:szCs w:val="24"/>
        </w:rPr>
        <w:t>2) na drugiej i kolejnych kartach do głosowania umieszcza się listę kandydatów.”</w:t>
      </w:r>
    </w:p>
    <w:p w14:paraId="0130B877" w14:textId="77777777" w:rsidR="00F71DFF" w:rsidRPr="008B72C5" w:rsidRDefault="00F71DFF">
      <w:pPr>
        <w:spacing w:line="360" w:lineRule="auto"/>
        <w:jc w:val="both"/>
        <w:rPr>
          <w:color w:val="000000"/>
          <w:szCs w:val="24"/>
        </w:rPr>
      </w:pPr>
    </w:p>
    <w:p w14:paraId="4521631B" w14:textId="77777777" w:rsidR="00F71DFF" w:rsidRPr="008B72C5" w:rsidRDefault="00F71D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w art. 40 §4 po pkt 3 dodaje się pkt 4 w brzmieniu: </w:t>
      </w:r>
    </w:p>
    <w:p w14:paraId="2CE3CD4A" w14:textId="77777777" w:rsidR="00F71DFF" w:rsidRPr="008B72C5" w:rsidRDefault="00F71DF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„4) na sędziów pokoju – odcisk pieczęci terytorialnej komisji wyborczej.”</w:t>
      </w:r>
    </w:p>
    <w:p w14:paraId="3A4763F4" w14:textId="77777777" w:rsidR="00F71DFF" w:rsidRPr="008B72C5" w:rsidRDefault="00F71DFF">
      <w:pPr>
        <w:spacing w:line="360" w:lineRule="auto"/>
        <w:jc w:val="both"/>
        <w:rPr>
          <w:szCs w:val="24"/>
        </w:rPr>
      </w:pPr>
    </w:p>
    <w:p w14:paraId="5FD259D6" w14:textId="77777777" w:rsidR="00F71DFF" w:rsidRPr="008B72C5" w:rsidRDefault="00F71D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w art. 41a po §3 wprowadza się §4 w brzmieniu: </w:t>
      </w:r>
    </w:p>
    <w:p w14:paraId="23CD4A8C" w14:textId="77777777" w:rsidR="00F71DFF" w:rsidRPr="008B72C5" w:rsidRDefault="00F71DF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„§ 4. Do wyborów na sędziów pokoju stosuje się odrębną urnę wyborczą.”</w:t>
      </w:r>
    </w:p>
    <w:p w14:paraId="15B1B49A" w14:textId="77777777" w:rsidR="00F71DFF" w:rsidRPr="008B72C5" w:rsidRDefault="00F71DFF">
      <w:pPr>
        <w:spacing w:line="360" w:lineRule="auto"/>
        <w:jc w:val="both"/>
        <w:rPr>
          <w:color w:val="000000"/>
          <w:szCs w:val="24"/>
        </w:rPr>
      </w:pPr>
      <w:r w:rsidRPr="008B72C5">
        <w:rPr>
          <w:color w:val="000000"/>
          <w:szCs w:val="24"/>
        </w:rPr>
        <w:t xml:space="preserve"> </w:t>
      </w:r>
    </w:p>
    <w:p w14:paraId="5D6A4652" w14:textId="77777777" w:rsidR="00F71DFF" w:rsidRPr="008B72C5" w:rsidRDefault="00F71D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lastRenderedPageBreak/>
        <w:t xml:space="preserve">w art. 76 §1 po pkt 3 dodaje się pkt 4 w brzmieniu: </w:t>
      </w:r>
    </w:p>
    <w:p w14:paraId="5118917A" w14:textId="77777777" w:rsidR="00F71DFF" w:rsidRPr="008B72C5" w:rsidRDefault="00F71DF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„4) w wyborach na sędziów pokoju – powiatowej komisji wyborczej.</w:t>
      </w:r>
    </w:p>
    <w:p w14:paraId="3691DF6B" w14:textId="77777777" w:rsidR="00F71DFF" w:rsidRPr="008B72C5" w:rsidRDefault="00F71DFF">
      <w:pPr>
        <w:spacing w:line="360" w:lineRule="auto"/>
        <w:jc w:val="both"/>
        <w:rPr>
          <w:szCs w:val="24"/>
        </w:rPr>
      </w:pPr>
    </w:p>
    <w:p w14:paraId="1534ED81" w14:textId="77777777" w:rsidR="00F71DFF" w:rsidRPr="008B72C5" w:rsidRDefault="00F71DF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 xml:space="preserve">po art. 115 wprowadza się art. 115a w brzmieniu: </w:t>
      </w:r>
    </w:p>
    <w:p w14:paraId="2A883B57" w14:textId="77777777" w:rsidR="00F71DFF" w:rsidRPr="008B72C5" w:rsidRDefault="00F71DF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72C5">
        <w:rPr>
          <w:rFonts w:ascii="Times New Roman" w:hAnsi="Times New Roman"/>
          <w:sz w:val="24"/>
          <w:szCs w:val="24"/>
        </w:rPr>
        <w:t>„art. 115. Kampania informacyjna kandydata na sędziego pokoju rozpoczyna się z dniem ogłoszenia aktu właściwego organu o zarządzeniu wyborów i ulega zakończeniu na 24 godziny przed dniem głosowania.</w:t>
      </w:r>
    </w:p>
    <w:p w14:paraId="47594B67" w14:textId="77777777" w:rsidR="00F71DFF" w:rsidRPr="008B72C5" w:rsidRDefault="00F71DFF">
      <w:pPr>
        <w:spacing w:line="360" w:lineRule="auto"/>
        <w:jc w:val="both"/>
        <w:rPr>
          <w:b/>
          <w:bCs/>
          <w:szCs w:val="24"/>
        </w:rPr>
      </w:pPr>
    </w:p>
    <w:p w14:paraId="0C0790AA" w14:textId="77777777" w:rsidR="00F71DFF" w:rsidRPr="008B72C5" w:rsidRDefault="00F71DFF">
      <w:pPr>
        <w:spacing w:line="360" w:lineRule="auto"/>
        <w:jc w:val="both"/>
        <w:rPr>
          <w:b/>
          <w:bCs/>
          <w:szCs w:val="24"/>
        </w:rPr>
      </w:pPr>
    </w:p>
    <w:p w14:paraId="194574C5" w14:textId="77777777" w:rsidR="00F71DFF" w:rsidRPr="008B72C5" w:rsidRDefault="00F71DFF">
      <w:pPr>
        <w:pStyle w:val="Default"/>
        <w:spacing w:line="360" w:lineRule="auto"/>
        <w:jc w:val="center"/>
        <w:outlineLvl w:val="0"/>
        <w:rPr>
          <w:b/>
          <w:bCs/>
        </w:rPr>
      </w:pPr>
      <w:r w:rsidRPr="008B72C5">
        <w:rPr>
          <w:b/>
          <w:bCs/>
        </w:rPr>
        <w:t>Art. 22.</w:t>
      </w:r>
    </w:p>
    <w:p w14:paraId="2FF39FFD" w14:textId="0834437C" w:rsidR="00F71DFF" w:rsidRPr="008B72C5" w:rsidRDefault="00F71DFF">
      <w:pPr>
        <w:pStyle w:val="Default"/>
        <w:spacing w:line="360" w:lineRule="auto"/>
        <w:outlineLvl w:val="0"/>
      </w:pPr>
      <w:r w:rsidRPr="008B72C5">
        <w:t>Ustawa wchodzi w życie z dniem 1 stycznia 202</w:t>
      </w:r>
      <w:r w:rsidR="008B72C5">
        <w:t>2</w:t>
      </w:r>
      <w:r w:rsidRPr="008B72C5">
        <w:t xml:space="preserve"> r.</w:t>
      </w:r>
    </w:p>
    <w:p w14:paraId="1D0DF157" w14:textId="77777777" w:rsidR="00937B8D" w:rsidRPr="008B72C5" w:rsidRDefault="00937B8D">
      <w:pPr>
        <w:pStyle w:val="Default"/>
        <w:spacing w:line="360" w:lineRule="auto"/>
        <w:outlineLvl w:val="0"/>
      </w:pPr>
    </w:p>
    <w:p w14:paraId="3AF05B3E" w14:textId="352F5A29" w:rsidR="00937B8D" w:rsidRDefault="00937B8D" w:rsidP="008B72C5">
      <w:pPr>
        <w:pStyle w:val="Default"/>
        <w:spacing w:line="360" w:lineRule="auto"/>
        <w:outlineLvl w:val="0"/>
      </w:pPr>
    </w:p>
    <w:p w14:paraId="74A29F1F" w14:textId="1DBF6C5D" w:rsidR="008B72C5" w:rsidRDefault="008B72C5" w:rsidP="008B72C5">
      <w:pPr>
        <w:pStyle w:val="Default"/>
        <w:spacing w:line="360" w:lineRule="auto"/>
        <w:outlineLvl w:val="0"/>
      </w:pPr>
    </w:p>
    <w:p w14:paraId="53ACE840" w14:textId="2B56CF7F" w:rsidR="008B72C5" w:rsidRDefault="008B72C5" w:rsidP="008B72C5">
      <w:pPr>
        <w:pStyle w:val="Default"/>
        <w:spacing w:line="360" w:lineRule="auto"/>
        <w:outlineLvl w:val="0"/>
      </w:pPr>
    </w:p>
    <w:p w14:paraId="3C62F25C" w14:textId="3AF8883E" w:rsidR="008B72C5" w:rsidRDefault="008B72C5" w:rsidP="008B72C5">
      <w:pPr>
        <w:pStyle w:val="Default"/>
        <w:spacing w:line="360" w:lineRule="auto"/>
        <w:outlineLvl w:val="0"/>
      </w:pPr>
    </w:p>
    <w:p w14:paraId="6B8F7DAD" w14:textId="7AD536CD" w:rsidR="008B72C5" w:rsidRDefault="008B72C5" w:rsidP="008B72C5">
      <w:pPr>
        <w:pStyle w:val="Default"/>
        <w:spacing w:line="360" w:lineRule="auto"/>
        <w:outlineLvl w:val="0"/>
      </w:pPr>
    </w:p>
    <w:p w14:paraId="60A45879" w14:textId="1BE2F97E" w:rsidR="008B72C5" w:rsidRDefault="008B72C5" w:rsidP="008B72C5">
      <w:pPr>
        <w:pStyle w:val="Default"/>
        <w:spacing w:line="360" w:lineRule="auto"/>
        <w:outlineLvl w:val="0"/>
      </w:pPr>
    </w:p>
    <w:p w14:paraId="6D8A20F3" w14:textId="671F03BC" w:rsidR="008B72C5" w:rsidRDefault="008B72C5" w:rsidP="008B72C5">
      <w:pPr>
        <w:pStyle w:val="Default"/>
        <w:spacing w:line="360" w:lineRule="auto"/>
        <w:outlineLvl w:val="0"/>
      </w:pPr>
    </w:p>
    <w:p w14:paraId="2BDF2E12" w14:textId="781EB4E3" w:rsidR="008B72C5" w:rsidRDefault="008B72C5" w:rsidP="008B72C5">
      <w:pPr>
        <w:pStyle w:val="Default"/>
        <w:spacing w:line="360" w:lineRule="auto"/>
        <w:outlineLvl w:val="0"/>
      </w:pPr>
    </w:p>
    <w:p w14:paraId="4D0E5676" w14:textId="3A17B938" w:rsidR="006A181C" w:rsidRDefault="006A181C" w:rsidP="008B72C5">
      <w:pPr>
        <w:pStyle w:val="Default"/>
        <w:spacing w:line="360" w:lineRule="auto"/>
        <w:outlineLvl w:val="0"/>
      </w:pPr>
    </w:p>
    <w:p w14:paraId="3B2976B4" w14:textId="40BBBDAB" w:rsidR="006A181C" w:rsidRDefault="006A181C" w:rsidP="008B72C5">
      <w:pPr>
        <w:pStyle w:val="Default"/>
        <w:spacing w:line="360" w:lineRule="auto"/>
        <w:outlineLvl w:val="0"/>
      </w:pPr>
    </w:p>
    <w:p w14:paraId="46CBBFA5" w14:textId="1183F31D" w:rsidR="008B72C5" w:rsidRDefault="008B72C5" w:rsidP="008B72C5">
      <w:pPr>
        <w:pStyle w:val="Default"/>
        <w:spacing w:line="360" w:lineRule="auto"/>
        <w:outlineLvl w:val="0"/>
      </w:pPr>
      <w:bookmarkStart w:id="4" w:name="_GoBack"/>
      <w:bookmarkEnd w:id="4"/>
    </w:p>
    <w:p w14:paraId="0E124EAB" w14:textId="6F60B343" w:rsidR="008B72C5" w:rsidRDefault="008B72C5" w:rsidP="008B72C5">
      <w:pPr>
        <w:pStyle w:val="Default"/>
        <w:spacing w:line="360" w:lineRule="auto"/>
        <w:outlineLvl w:val="0"/>
      </w:pPr>
    </w:p>
    <w:p w14:paraId="6BC9F392" w14:textId="3D9206F9" w:rsidR="008B72C5" w:rsidRDefault="008B72C5" w:rsidP="008B72C5">
      <w:pPr>
        <w:pStyle w:val="Default"/>
        <w:spacing w:line="360" w:lineRule="auto"/>
        <w:outlineLvl w:val="0"/>
      </w:pPr>
    </w:p>
    <w:p w14:paraId="26225DB1" w14:textId="0F7123F9" w:rsidR="008B72C5" w:rsidRDefault="008B72C5" w:rsidP="008B72C5">
      <w:pPr>
        <w:pStyle w:val="Default"/>
        <w:spacing w:line="360" w:lineRule="auto"/>
        <w:outlineLvl w:val="0"/>
      </w:pPr>
    </w:p>
    <w:p w14:paraId="027DC4AD" w14:textId="2DEEE3AF" w:rsidR="008B72C5" w:rsidRDefault="008B72C5" w:rsidP="008B72C5">
      <w:pPr>
        <w:pStyle w:val="Default"/>
        <w:spacing w:line="360" w:lineRule="auto"/>
        <w:outlineLvl w:val="0"/>
      </w:pPr>
    </w:p>
    <w:p w14:paraId="40A18B51" w14:textId="106A6BA2" w:rsidR="008B72C5" w:rsidRDefault="008B72C5" w:rsidP="008B72C5">
      <w:pPr>
        <w:pStyle w:val="Default"/>
        <w:spacing w:line="360" w:lineRule="auto"/>
        <w:outlineLvl w:val="0"/>
      </w:pPr>
    </w:p>
    <w:p w14:paraId="5DAFEB15" w14:textId="40DA7E8A" w:rsidR="008B72C5" w:rsidRDefault="008B72C5" w:rsidP="008B72C5">
      <w:pPr>
        <w:pStyle w:val="Default"/>
        <w:spacing w:line="360" w:lineRule="auto"/>
        <w:outlineLvl w:val="0"/>
      </w:pPr>
    </w:p>
    <w:p w14:paraId="19353BEB" w14:textId="77777777" w:rsidR="008B72C5" w:rsidRPr="008B72C5" w:rsidRDefault="008B72C5">
      <w:pPr>
        <w:pStyle w:val="Default"/>
        <w:spacing w:line="360" w:lineRule="auto"/>
        <w:outlineLvl w:val="0"/>
      </w:pPr>
    </w:p>
    <w:sectPr w:rsidR="008B72C5" w:rsidRPr="008B72C5" w:rsidSect="00374412">
      <w:headerReference w:type="default" r:id="rId10"/>
      <w:footerReference w:type="even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1C75C" w14:textId="77777777" w:rsidR="002911AD" w:rsidRDefault="002911AD" w:rsidP="00F71DFF">
      <w:r>
        <w:separator/>
      </w:r>
    </w:p>
  </w:endnote>
  <w:endnote w:type="continuationSeparator" w:id="0">
    <w:p w14:paraId="10E72FD1" w14:textId="77777777" w:rsidR="002911AD" w:rsidRDefault="002911AD" w:rsidP="00F7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A2638" w14:textId="77777777" w:rsidR="00374412" w:rsidRDefault="00374412" w:rsidP="005A11FB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154AF9" w14:textId="77777777" w:rsidR="00374412" w:rsidRDefault="00374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2E061" w14:textId="77777777" w:rsidR="002911AD" w:rsidRDefault="002911AD" w:rsidP="00F71DFF">
      <w:r>
        <w:separator/>
      </w:r>
    </w:p>
  </w:footnote>
  <w:footnote w:type="continuationSeparator" w:id="0">
    <w:p w14:paraId="5C36000C" w14:textId="77777777" w:rsidR="002911AD" w:rsidRDefault="002911AD" w:rsidP="00F7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8359C" w14:textId="623ACB63" w:rsidR="00374412" w:rsidRDefault="00374412" w:rsidP="00374412">
    <w:pPr>
      <w:pStyle w:val="Nagwek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09F"/>
    <w:multiLevelType w:val="multilevel"/>
    <w:tmpl w:val="F2D0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002AA"/>
    <w:multiLevelType w:val="hybridMultilevel"/>
    <w:tmpl w:val="AB06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4634"/>
    <w:multiLevelType w:val="hybridMultilevel"/>
    <w:tmpl w:val="D3A88A34"/>
    <w:lvl w:ilvl="0" w:tplc="45DE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7349"/>
    <w:multiLevelType w:val="hybridMultilevel"/>
    <w:tmpl w:val="7A9E6688"/>
    <w:lvl w:ilvl="0" w:tplc="F7202A7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A50F32"/>
    <w:multiLevelType w:val="hybridMultilevel"/>
    <w:tmpl w:val="77FA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C0B"/>
    <w:multiLevelType w:val="hybridMultilevel"/>
    <w:tmpl w:val="5A0034B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CD94BC8"/>
    <w:multiLevelType w:val="singleLevel"/>
    <w:tmpl w:val="C6EE385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</w:abstractNum>
  <w:abstractNum w:abstractNumId="7" w15:restartNumberingAfterBreak="0">
    <w:nsid w:val="355C58BC"/>
    <w:multiLevelType w:val="hybridMultilevel"/>
    <w:tmpl w:val="7624ABD4"/>
    <w:lvl w:ilvl="0" w:tplc="6CBE1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5F25CE"/>
    <w:multiLevelType w:val="hybridMultilevel"/>
    <w:tmpl w:val="E430B952"/>
    <w:lvl w:ilvl="0" w:tplc="1E366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875"/>
    <w:multiLevelType w:val="hybridMultilevel"/>
    <w:tmpl w:val="1FDA5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107F7"/>
    <w:multiLevelType w:val="singleLevel"/>
    <w:tmpl w:val="C9F094F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57D30F73"/>
    <w:multiLevelType w:val="hybridMultilevel"/>
    <w:tmpl w:val="7BEA4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301BE"/>
    <w:multiLevelType w:val="hybridMultilevel"/>
    <w:tmpl w:val="9D30E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34145"/>
    <w:multiLevelType w:val="singleLevel"/>
    <w:tmpl w:val="C9F094F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6AC007FE"/>
    <w:multiLevelType w:val="hybridMultilevel"/>
    <w:tmpl w:val="D4D45EBA"/>
    <w:lvl w:ilvl="0" w:tplc="92401F0C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CBC2B15"/>
    <w:multiLevelType w:val="hybridMultilevel"/>
    <w:tmpl w:val="6ED2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50CB"/>
    <w:multiLevelType w:val="hybridMultilevel"/>
    <w:tmpl w:val="CF50C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76314"/>
    <w:multiLevelType w:val="hybridMultilevel"/>
    <w:tmpl w:val="0A04B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21F5D"/>
    <w:multiLevelType w:val="hybridMultilevel"/>
    <w:tmpl w:val="5F9C5D2C"/>
    <w:lvl w:ilvl="0" w:tplc="F3629FC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611CE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E45CF7"/>
    <w:multiLevelType w:val="hybridMultilevel"/>
    <w:tmpl w:val="D8A8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A7CB2"/>
    <w:multiLevelType w:val="hybridMultilevel"/>
    <w:tmpl w:val="BAE6B572"/>
    <w:lvl w:ilvl="0" w:tplc="B2D0762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F814903"/>
    <w:multiLevelType w:val="hybridMultilevel"/>
    <w:tmpl w:val="7A9E6688"/>
    <w:lvl w:ilvl="0" w:tplc="F7202A7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9"/>
  </w:num>
  <w:num w:numId="5">
    <w:abstractNumId w:val="8"/>
  </w:num>
  <w:num w:numId="6">
    <w:abstractNumId w:val="12"/>
  </w:num>
  <w:num w:numId="7">
    <w:abstractNumId w:val="19"/>
  </w:num>
  <w:num w:numId="8">
    <w:abstractNumId w:val="17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5"/>
  </w:num>
  <w:num w:numId="14">
    <w:abstractNumId w:val="18"/>
  </w:num>
  <w:num w:numId="15">
    <w:abstractNumId w:val="14"/>
  </w:num>
  <w:num w:numId="16">
    <w:abstractNumId w:val="4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FF"/>
    <w:rsid w:val="00030316"/>
    <w:rsid w:val="000925A4"/>
    <w:rsid w:val="000D3104"/>
    <w:rsid w:val="00106D49"/>
    <w:rsid w:val="00110444"/>
    <w:rsid w:val="00195B70"/>
    <w:rsid w:val="001C52B8"/>
    <w:rsid w:val="001F6A80"/>
    <w:rsid w:val="002003BD"/>
    <w:rsid w:val="002214CF"/>
    <w:rsid w:val="00290355"/>
    <w:rsid w:val="002911AD"/>
    <w:rsid w:val="002D1D88"/>
    <w:rsid w:val="00374412"/>
    <w:rsid w:val="003769B1"/>
    <w:rsid w:val="003D0D18"/>
    <w:rsid w:val="0043321F"/>
    <w:rsid w:val="00486F0C"/>
    <w:rsid w:val="0058105E"/>
    <w:rsid w:val="005A11FB"/>
    <w:rsid w:val="00653542"/>
    <w:rsid w:val="006679A3"/>
    <w:rsid w:val="006A181C"/>
    <w:rsid w:val="006A7C90"/>
    <w:rsid w:val="006D50F7"/>
    <w:rsid w:val="006F1A85"/>
    <w:rsid w:val="007051B5"/>
    <w:rsid w:val="00737074"/>
    <w:rsid w:val="00814EB2"/>
    <w:rsid w:val="00891CA5"/>
    <w:rsid w:val="008930C2"/>
    <w:rsid w:val="008B72C5"/>
    <w:rsid w:val="00937B8D"/>
    <w:rsid w:val="00967568"/>
    <w:rsid w:val="00A2395A"/>
    <w:rsid w:val="00A951C3"/>
    <w:rsid w:val="00AB59C9"/>
    <w:rsid w:val="00B17B04"/>
    <w:rsid w:val="00B8239C"/>
    <w:rsid w:val="00B93FC3"/>
    <w:rsid w:val="00C33CED"/>
    <w:rsid w:val="00D97D55"/>
    <w:rsid w:val="00E67A0B"/>
    <w:rsid w:val="00E82AF2"/>
    <w:rsid w:val="00E856D7"/>
    <w:rsid w:val="00E94C7D"/>
    <w:rsid w:val="00F2414D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0FA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DF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3707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DF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1DF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1DF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71D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71DF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Default">
    <w:name w:val="Default"/>
    <w:rsid w:val="00F71DF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ogrubienie">
    <w:name w:val="Strong"/>
    <w:basedOn w:val="Domylnaczcionkaakapitu"/>
    <w:uiPriority w:val="22"/>
    <w:qFormat/>
    <w:rsid w:val="00F71DFF"/>
    <w:rPr>
      <w:b/>
      <w:bCs/>
    </w:rPr>
  </w:style>
  <w:style w:type="character" w:customStyle="1" w:styleId="Znakinumeracji">
    <w:name w:val="Znaki numeracji"/>
    <w:rsid w:val="00E94C7D"/>
  </w:style>
  <w:style w:type="paragraph" w:customStyle="1" w:styleId="Nagwek">
    <w:name w:val="Nag?ówek"/>
    <w:basedOn w:val="Normalny"/>
    <w:next w:val="Tekstpodstawowy"/>
    <w:rsid w:val="00E94C7D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sid w:val="00E94C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4C7D"/>
    <w:rPr>
      <w:rFonts w:ascii="Times New Roman" w:eastAsia="Times New Roman" w:hAnsi="Times New Roman" w:cs="Times New Roman"/>
      <w:kern w:val="1"/>
      <w:szCs w:val="20"/>
      <w:lang w:eastAsia="pl-PL"/>
    </w:rPr>
  </w:style>
  <w:style w:type="paragraph" w:styleId="Lista">
    <w:name w:val="List"/>
    <w:basedOn w:val="Tekstpodstawowy"/>
    <w:semiHidden/>
    <w:rsid w:val="00E94C7D"/>
  </w:style>
  <w:style w:type="paragraph" w:styleId="Podpis">
    <w:name w:val="Signature"/>
    <w:basedOn w:val="Normalny"/>
    <w:link w:val="PodpisZnak"/>
    <w:rsid w:val="00E94C7D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E94C7D"/>
    <w:rPr>
      <w:rFonts w:ascii="Times New Roman" w:eastAsia="Times New Roman" w:hAnsi="Times New Roman" w:cs="Times New Roman"/>
      <w:i/>
      <w:kern w:val="1"/>
      <w:szCs w:val="20"/>
      <w:lang w:eastAsia="pl-PL"/>
    </w:rPr>
  </w:style>
  <w:style w:type="paragraph" w:customStyle="1" w:styleId="Indeks">
    <w:name w:val="Indeks"/>
    <w:basedOn w:val="Normalny"/>
    <w:rsid w:val="00E94C7D"/>
    <w:pPr>
      <w:suppressLineNumbers/>
    </w:pPr>
  </w:style>
  <w:style w:type="character" w:customStyle="1" w:styleId="apple-converted-space">
    <w:name w:val="apple-converted-space"/>
    <w:basedOn w:val="Domylnaczcionkaakapitu"/>
    <w:rsid w:val="00E94C7D"/>
  </w:style>
  <w:style w:type="character" w:customStyle="1" w:styleId="NagwekZnak">
    <w:name w:val="Nagłówek Znak"/>
    <w:basedOn w:val="Domylnaczcionkaakapitu"/>
    <w:link w:val="Nagwek0"/>
    <w:uiPriority w:val="99"/>
    <w:rsid w:val="00E94C7D"/>
    <w:rPr>
      <w:rFonts w:ascii="Times New Roman" w:eastAsia="Times New Roman" w:hAnsi="Times New Roman" w:cs="Times New Roman"/>
      <w:kern w:val="1"/>
      <w:szCs w:val="20"/>
      <w:lang w:eastAsia="pl-PL"/>
    </w:rPr>
  </w:style>
  <w:style w:type="paragraph" w:styleId="Nagwek0">
    <w:name w:val="header"/>
    <w:basedOn w:val="Normalny"/>
    <w:link w:val="NagwekZnak"/>
    <w:uiPriority w:val="99"/>
    <w:unhideWhenUsed/>
    <w:rsid w:val="00E94C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94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C7D"/>
    <w:rPr>
      <w:rFonts w:ascii="Times New Roman" w:eastAsia="Times New Roman" w:hAnsi="Times New Roman" w:cs="Times New Roman"/>
      <w:kern w:val="1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7D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7D"/>
    <w:rPr>
      <w:rFonts w:ascii="Tahoma" w:hAnsi="Tahoma" w:cs="Tahoma"/>
      <w:sz w:val="16"/>
      <w:szCs w:val="16"/>
    </w:rPr>
  </w:style>
  <w:style w:type="paragraph" w:customStyle="1" w:styleId="divparagraph">
    <w:name w:val="div.paragraph"/>
    <w:uiPriority w:val="99"/>
    <w:rsid w:val="00E94C7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C7D"/>
    <w:pPr>
      <w:widowControl/>
      <w:suppressAutoHyphens w:val="0"/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C7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C7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C7D"/>
    <w:pPr>
      <w:widowControl w:val="0"/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kern w:val="1"/>
      <w:lang w:eastAsia="pl-PL"/>
    </w:rPr>
  </w:style>
  <w:style w:type="character" w:styleId="Hipercze">
    <w:name w:val="Hyperlink"/>
    <w:basedOn w:val="Domylnaczcionkaakapitu"/>
    <w:uiPriority w:val="99"/>
    <w:unhideWhenUsed/>
    <w:rsid w:val="00E94C7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4C7D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E94C7D"/>
  </w:style>
  <w:style w:type="table" w:styleId="Tabela-Siatka">
    <w:name w:val="Table Grid"/>
    <w:basedOn w:val="Standardowy"/>
    <w:uiPriority w:val="39"/>
    <w:rsid w:val="00E94C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5A11F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70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bvgm3t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nbvgm3tqltqmfyc4nbtgqzdmnbyg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eojxgi2tc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2885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Opaliński</dc:creator>
  <cp:keywords/>
  <dc:description/>
  <cp:lastModifiedBy>Grzegorz Molesztak</cp:lastModifiedBy>
  <cp:revision>6</cp:revision>
  <cp:lastPrinted>2021-11-16T10:17:00Z</cp:lastPrinted>
  <dcterms:created xsi:type="dcterms:W3CDTF">2021-07-02T07:45:00Z</dcterms:created>
  <dcterms:modified xsi:type="dcterms:W3CDTF">2021-11-16T10:17:00Z</dcterms:modified>
</cp:coreProperties>
</file>